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E3" w:rsidRPr="00086B39" w:rsidRDefault="004D251E" w:rsidP="00086B39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086B39">
        <w:rPr>
          <w:rFonts w:ascii="Times New Roman" w:hAnsi="Times New Roman" w:cs="Times New Roman"/>
          <w:color w:val="auto"/>
        </w:rPr>
        <w:t>PhDr. Jan Zápal, Ph.D</w:t>
      </w:r>
      <w:r w:rsidR="00180FF4" w:rsidRPr="00086B39">
        <w:rPr>
          <w:rFonts w:ascii="Times New Roman" w:hAnsi="Times New Roman" w:cs="Times New Roman"/>
          <w:color w:val="auto"/>
        </w:rPr>
        <w:t xml:space="preserve">.: </w:t>
      </w:r>
      <w:r w:rsidR="00426A45" w:rsidRPr="00086B39">
        <w:rPr>
          <w:rFonts w:ascii="Times New Roman" w:hAnsi="Times New Roman" w:cs="Times New Roman"/>
          <w:color w:val="auto"/>
        </w:rPr>
        <w:t>Seznam vědeckých, odborných prací, učebnic a učebních  textů (publikací)</w:t>
      </w:r>
    </w:p>
    <w:p w:rsidR="00086B39" w:rsidRPr="00086B39" w:rsidRDefault="00086B39" w:rsidP="00086B39">
      <w:pPr>
        <w:pStyle w:val="Heading2"/>
      </w:pPr>
    </w:p>
    <w:p w:rsidR="00223EE3" w:rsidRPr="00086B39" w:rsidRDefault="007C2FF1" w:rsidP="00086B39">
      <w:pPr>
        <w:pStyle w:val="Heading2"/>
      </w:pPr>
      <w:r w:rsidRPr="00086B39">
        <w:t>B</w:t>
      </w:r>
      <w:r w:rsidR="00180FF4" w:rsidRPr="00086B39">
        <w:t xml:space="preserve">) </w:t>
      </w:r>
      <w:r w:rsidR="00180FF4" w:rsidRPr="00086B39">
        <w:tab/>
      </w:r>
      <w:r w:rsidRPr="00086B39">
        <w:t>Kapitoly v monografiích</w:t>
      </w:r>
    </w:p>
    <w:p w:rsidR="008C61C2" w:rsidRPr="009E7199" w:rsidRDefault="007C2FF1" w:rsidP="00562505">
      <w:pPr>
        <w:pStyle w:val="ListParagraph"/>
        <w:numPr>
          <w:ilvl w:val="0"/>
          <w:numId w:val="15"/>
        </w:numPr>
        <w:spacing w:before="360" w:line="360" w:lineRule="atLeast"/>
        <w:jc w:val="both"/>
        <w:rPr>
          <w:bCs/>
          <w:lang w:val="pl-PL"/>
        </w:rPr>
      </w:pPr>
      <w:r w:rsidRPr="007C2FF1">
        <w:rPr>
          <w:bCs/>
          <w:lang w:val="pl-PL"/>
        </w:rPr>
        <w:t xml:space="preserve">ERASLAN, H., EVDOKIMOV, K. S., ZÁPAL, J. Dynamic legislative bargaining. In: KARAGÖZOĞLU, E., HYNDMAN, K. B., eds. </w:t>
      </w:r>
      <w:r w:rsidRPr="007C2FF1">
        <w:rPr>
          <w:bCs/>
          <w:i/>
          <w:lang w:val="pl-PL"/>
        </w:rPr>
        <w:t>Bargaining: current research and future directions</w:t>
      </w:r>
      <w:r w:rsidRPr="007C2FF1">
        <w:rPr>
          <w:bCs/>
          <w:lang w:val="pl-PL"/>
        </w:rPr>
        <w:t>. Cham: Palgrave Macmillan, 2022, s. 151-175. ISBN 978-3-030-76665-8.</w:t>
      </w:r>
      <w:r w:rsidR="008C61C2">
        <w:rPr>
          <w:bCs/>
          <w:lang w:val="pl-PL"/>
        </w:rPr>
        <w:t xml:space="preserve"> </w:t>
      </w:r>
      <w:r w:rsidR="009E7199">
        <w:rPr>
          <w:color w:val="000000"/>
          <w:shd w:val="clear" w:color="auto" w:fill="FFFFFF"/>
        </w:rPr>
        <w:t xml:space="preserve">[33%, </w:t>
      </w:r>
      <w:r w:rsidR="00DE7F55">
        <w:rPr>
          <w:color w:val="000000"/>
          <w:shd w:val="clear" w:color="auto" w:fill="FFFFFF"/>
          <w:lang w:val="cs-CZ"/>
        </w:rPr>
        <w:t>Hlavní</w:t>
      </w:r>
      <w:r w:rsidR="00DE7F55" w:rsidRPr="0083093B">
        <w:rPr>
          <w:color w:val="000000"/>
          <w:shd w:val="clear" w:color="auto" w:fill="FFFFFF"/>
          <w:lang w:val="cs-CZ"/>
        </w:rPr>
        <w:t xml:space="preserve"> </w:t>
      </w:r>
      <w:r w:rsidR="009E7199" w:rsidRPr="0083093B">
        <w:rPr>
          <w:color w:val="000000"/>
          <w:shd w:val="clear" w:color="auto" w:fill="FFFFFF"/>
          <w:lang w:val="cs-CZ"/>
        </w:rPr>
        <w:t>autor</w:t>
      </w:r>
      <w:r w:rsidR="009E7199">
        <w:rPr>
          <w:color w:val="000000"/>
          <w:shd w:val="clear" w:color="auto" w:fill="FFFFFF"/>
        </w:rPr>
        <w:t>]</w:t>
      </w:r>
    </w:p>
    <w:p w:rsidR="009E7199" w:rsidRDefault="009E7199" w:rsidP="009E7199">
      <w:pPr>
        <w:pStyle w:val="ListParagraph"/>
        <w:spacing w:before="360" w:line="360" w:lineRule="atLeast"/>
        <w:ind w:left="1068"/>
        <w:rPr>
          <w:bCs/>
          <w:lang w:val="pl-PL"/>
        </w:rPr>
      </w:pPr>
    </w:p>
    <w:p w:rsidR="009E7199" w:rsidRDefault="009E7199" w:rsidP="009E7199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F4464E">
        <w:rPr>
          <w:bCs/>
          <w:i/>
          <w:lang w:val="pl-PL"/>
        </w:rPr>
        <w:t>Publikováno také jako:</w:t>
      </w:r>
    </w:p>
    <w:p w:rsidR="009E7199" w:rsidRDefault="009E7199" w:rsidP="009E7199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9E7199">
        <w:rPr>
          <w:bCs/>
          <w:i/>
          <w:lang w:val="pl-PL"/>
        </w:rPr>
        <w:t xml:space="preserve">Osaka: Osaka University, 2020. 25 s. Institute of Social and Economic Research Discussion Paper Series, 1090. </w:t>
      </w:r>
      <w:hyperlink r:id="rId6" w:history="1">
        <w:r w:rsidRPr="009E7199">
          <w:rPr>
            <w:rStyle w:val="Hyperlink"/>
            <w:bCs/>
            <w:i/>
            <w:lang w:val="pl-PL"/>
          </w:rPr>
          <w:t>https://www.iser.osaka-u.ac.jp/library/dp/2020/DP1090.pdf</w:t>
        </w:r>
      </w:hyperlink>
    </w:p>
    <w:p w:rsidR="00086B39" w:rsidRPr="009E7199" w:rsidRDefault="00086B39" w:rsidP="009E7199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</w:p>
    <w:p w:rsidR="007C2FF1" w:rsidRPr="00086B39" w:rsidRDefault="007C2FF1" w:rsidP="00086B39">
      <w:pPr>
        <w:pStyle w:val="Heading2"/>
      </w:pPr>
      <w:r w:rsidRPr="00086B39">
        <w:t xml:space="preserve">C) </w:t>
      </w:r>
      <w:r w:rsidRPr="00086B39">
        <w:tab/>
        <w:t>Původní vědecké práce</w:t>
      </w:r>
    </w:p>
    <w:p w:rsidR="008C61C2" w:rsidRPr="00086B39" w:rsidRDefault="007C2FF1" w:rsidP="00086B39">
      <w:pPr>
        <w:pStyle w:val="Heading3"/>
        <w:spacing w:before="240"/>
      </w:pPr>
      <w:r w:rsidRPr="00086B39">
        <w:t xml:space="preserve">C1) </w:t>
      </w:r>
      <w:r w:rsidRPr="00086B39">
        <w:tab/>
        <w:t>Články v časopisech s impakt faktorem</w:t>
      </w:r>
    </w:p>
    <w:p w:rsidR="007C2FF1" w:rsidRPr="00DE7F55" w:rsidRDefault="007C2FF1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8C61C2">
        <w:rPr>
          <w:bCs/>
          <w:lang w:val="pl-PL"/>
        </w:rPr>
        <w:t>CHEN</w:t>
      </w:r>
      <w:r>
        <w:rPr>
          <w:bCs/>
          <w:lang w:val="pl-PL"/>
        </w:rPr>
        <w:t>,</w:t>
      </w:r>
      <w:r w:rsidRPr="008C61C2">
        <w:rPr>
          <w:bCs/>
          <w:lang w:val="pl-PL"/>
        </w:rPr>
        <w:t xml:space="preserve"> Y</w:t>
      </w:r>
      <w:r>
        <w:rPr>
          <w:bCs/>
          <w:lang w:val="pl-PL"/>
        </w:rPr>
        <w:t>.</w:t>
      </w:r>
      <w:r w:rsidRPr="008C61C2">
        <w:rPr>
          <w:bCs/>
          <w:lang w:val="pl-PL"/>
        </w:rPr>
        <w:t>,</w:t>
      </w:r>
      <w:r>
        <w:rPr>
          <w:bCs/>
          <w:lang w:val="pl-PL"/>
        </w:rPr>
        <w:t xml:space="preserve"> </w:t>
      </w:r>
      <w:r w:rsidRPr="008C61C2">
        <w:rPr>
          <w:bCs/>
          <w:lang w:val="pl-PL"/>
        </w:rPr>
        <w:t>ZÁPAL</w:t>
      </w:r>
      <w:r>
        <w:rPr>
          <w:bCs/>
          <w:lang w:val="pl-PL"/>
        </w:rPr>
        <w:t xml:space="preserve">, </w:t>
      </w:r>
      <w:r w:rsidRPr="008C61C2">
        <w:rPr>
          <w:bCs/>
          <w:lang w:val="pl-PL"/>
        </w:rPr>
        <w:t xml:space="preserve">J. Sequential vote buying. </w:t>
      </w:r>
      <w:r w:rsidRPr="008C61C2">
        <w:rPr>
          <w:bCs/>
          <w:i/>
          <w:lang w:val="pl-PL"/>
        </w:rPr>
        <w:t>Journal of Economic Theory</w:t>
      </w:r>
      <w:r>
        <w:rPr>
          <w:bCs/>
          <w:lang w:val="pl-PL"/>
        </w:rPr>
        <w:t>.</w:t>
      </w:r>
      <w:r w:rsidRPr="008C61C2">
        <w:rPr>
          <w:bCs/>
          <w:lang w:val="pl-PL"/>
        </w:rPr>
        <w:t xml:space="preserve"> </w:t>
      </w:r>
      <w:r w:rsidR="00951553">
        <w:rPr>
          <w:bCs/>
          <w:lang w:val="pl-PL"/>
        </w:rPr>
        <w:t xml:space="preserve">2022, </w:t>
      </w:r>
      <w:r w:rsidRPr="008C61C2">
        <w:rPr>
          <w:b/>
          <w:bCs/>
          <w:lang w:val="pl-PL"/>
        </w:rPr>
        <w:t>205</w:t>
      </w:r>
      <w:r w:rsidRPr="008C61C2">
        <w:rPr>
          <w:bCs/>
          <w:lang w:val="pl-PL"/>
        </w:rPr>
        <w:t>(October): 105529.</w:t>
      </w:r>
      <w:r>
        <w:rPr>
          <w:bCs/>
          <w:lang w:val="pl-PL"/>
        </w:rPr>
        <w:t xml:space="preserve"> ISSN </w:t>
      </w:r>
      <w:r w:rsidRPr="008C61C2">
        <w:rPr>
          <w:bCs/>
          <w:lang w:val="pl-PL"/>
        </w:rPr>
        <w:t>0022-0531</w:t>
      </w:r>
      <w:r>
        <w:rPr>
          <w:bCs/>
          <w:lang w:val="pl-PL"/>
        </w:rPr>
        <w:t xml:space="preserve">. IF </w:t>
      </w:r>
      <w:r w:rsidRPr="008C61C2">
        <w:rPr>
          <w:bCs/>
          <w:lang w:val="pl-PL"/>
        </w:rPr>
        <w:t>1.790</w:t>
      </w:r>
      <w:r>
        <w:rPr>
          <w:bCs/>
          <w:lang w:val="pl-PL"/>
        </w:rPr>
        <w:t xml:space="preserve">. </w:t>
      </w:r>
      <w:r w:rsidR="00951553">
        <w:rPr>
          <w:bCs/>
          <w:lang w:val="pl-PL"/>
        </w:rPr>
        <w:t xml:space="preserve">Q1 podle AIS v </w:t>
      </w:r>
      <w:r w:rsidR="00951553" w:rsidRPr="00951553">
        <w:rPr>
          <w:bCs/>
          <w:lang w:val="pl-PL"/>
        </w:rPr>
        <w:t xml:space="preserve">ECONOMICS </w:t>
      </w:r>
      <w:r w:rsidR="00951553">
        <w:rPr>
          <w:bCs/>
          <w:lang w:val="pl-PL"/>
        </w:rPr>
        <w:t>–</w:t>
      </w:r>
      <w:r w:rsidR="00951553" w:rsidRPr="00951553">
        <w:rPr>
          <w:bCs/>
          <w:lang w:val="pl-PL"/>
        </w:rPr>
        <w:t xml:space="preserve"> SSCI. </w:t>
      </w:r>
      <w:r w:rsidRPr="00951553">
        <w:rPr>
          <w:color w:val="000000"/>
          <w:shd w:val="clear" w:color="auto" w:fill="FFFFFF"/>
        </w:rPr>
        <w:t>[50</w:t>
      </w:r>
      <w:r w:rsidRPr="00DE7F55">
        <w:rPr>
          <w:color w:val="000000"/>
          <w:shd w:val="clear" w:color="auto" w:fill="FFFFFF"/>
          <w:lang w:val="cs-CZ"/>
        </w:rPr>
        <w:t>%</w:t>
      </w:r>
      <w:r w:rsidR="00951553" w:rsidRPr="00DE7F55">
        <w:rPr>
          <w:color w:val="000000"/>
          <w:shd w:val="clear" w:color="auto" w:fill="FFFFFF"/>
          <w:lang w:val="cs-CZ"/>
        </w:rPr>
        <w:t>, Hlavní autor</w:t>
      </w:r>
      <w:r w:rsidRPr="00DE7F55">
        <w:rPr>
          <w:color w:val="000000"/>
          <w:shd w:val="clear" w:color="auto" w:fill="FFFFFF"/>
        </w:rPr>
        <w:t>]</w:t>
      </w:r>
    </w:p>
    <w:p w:rsidR="00434826" w:rsidRDefault="00434826" w:rsidP="00434826">
      <w:pPr>
        <w:pStyle w:val="ListParagraph"/>
        <w:spacing w:before="360" w:line="360" w:lineRule="atLeast"/>
        <w:ind w:left="1068"/>
        <w:rPr>
          <w:bCs/>
          <w:lang w:val="pl-PL"/>
        </w:rPr>
      </w:pPr>
    </w:p>
    <w:p w:rsidR="00434826" w:rsidRDefault="00434826" w:rsidP="00434826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F4464E">
        <w:rPr>
          <w:bCs/>
          <w:i/>
          <w:lang w:val="pl-PL"/>
        </w:rPr>
        <w:t>Publikováno také jako:</w:t>
      </w:r>
    </w:p>
    <w:p w:rsidR="00434826" w:rsidRPr="00434826" w:rsidRDefault="00434826" w:rsidP="00434826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434826">
        <w:rPr>
          <w:bCs/>
          <w:i/>
          <w:lang w:val="pl-PL"/>
        </w:rPr>
        <w:t xml:space="preserve">Prague: CERGE-EI, 2021. CERGE-EI Working Paper Series, 692. ISSN 1211-3298. Dostupné z: </w:t>
      </w:r>
      <w:hyperlink r:id="rId7" w:history="1">
        <w:r w:rsidRPr="00434826">
          <w:rPr>
            <w:rStyle w:val="Hyperlink"/>
            <w:bCs/>
            <w:i/>
            <w:lang w:val="pl-PL"/>
          </w:rPr>
          <w:t>https://www.cerge-ei.cz/pdf/wp/Wp692.pdf</w:t>
        </w:r>
      </w:hyperlink>
    </w:p>
    <w:p w:rsidR="007C2FF1" w:rsidRPr="007C2FF1" w:rsidRDefault="007C2FF1" w:rsidP="007C2FF1">
      <w:pPr>
        <w:pStyle w:val="ListParagraph"/>
        <w:spacing w:before="360" w:line="360" w:lineRule="atLeast"/>
        <w:ind w:left="1068"/>
        <w:rPr>
          <w:b/>
          <w:bCs/>
          <w:lang w:val="pl-PL"/>
        </w:rPr>
      </w:pPr>
    </w:p>
    <w:p w:rsidR="00157A8F" w:rsidRPr="00157A8F" w:rsidRDefault="004D251E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4D251E">
        <w:rPr>
          <w:color w:val="000000"/>
          <w:shd w:val="clear" w:color="auto" w:fill="FFFFFF"/>
        </w:rPr>
        <w:t>FORAND, J. G., Z</w:t>
      </w:r>
      <w:r w:rsidR="0035460C">
        <w:rPr>
          <w:color w:val="000000"/>
          <w:shd w:val="clear" w:color="auto" w:fill="FFFFFF"/>
        </w:rPr>
        <w:t>Á</w:t>
      </w:r>
      <w:r w:rsidRPr="004D251E">
        <w:rPr>
          <w:color w:val="000000"/>
          <w:shd w:val="clear" w:color="auto" w:fill="FFFFFF"/>
        </w:rPr>
        <w:t xml:space="preserve">PAL, J. Production priorities in dynamic relationships. </w:t>
      </w:r>
      <w:r w:rsidRPr="004D251E">
        <w:rPr>
          <w:i/>
          <w:color w:val="000000"/>
          <w:shd w:val="clear" w:color="auto" w:fill="FFFFFF"/>
        </w:rPr>
        <w:t>Theoretical Economics</w:t>
      </w:r>
      <w:r w:rsidRPr="004D251E">
        <w:rPr>
          <w:color w:val="000000"/>
          <w:shd w:val="clear" w:color="auto" w:fill="FFFFFF"/>
        </w:rPr>
        <w:t xml:space="preserve">. </w:t>
      </w:r>
      <w:r w:rsidR="0004244F">
        <w:rPr>
          <w:color w:val="000000"/>
          <w:shd w:val="clear" w:color="auto" w:fill="FFFFFF"/>
        </w:rPr>
        <w:t xml:space="preserve">2020, </w:t>
      </w:r>
      <w:r w:rsidR="0004244F" w:rsidRPr="0004244F">
        <w:rPr>
          <w:b/>
          <w:color w:val="000000"/>
          <w:shd w:val="clear" w:color="auto" w:fill="FFFFFF"/>
        </w:rPr>
        <w:t>15</w:t>
      </w:r>
      <w:r w:rsidR="0004244F">
        <w:rPr>
          <w:color w:val="000000"/>
          <w:shd w:val="clear" w:color="auto" w:fill="FFFFFF"/>
        </w:rPr>
        <w:t>(3), 861-889</w:t>
      </w:r>
      <w:r w:rsidRPr="004D251E">
        <w:rPr>
          <w:color w:val="000000"/>
          <w:shd w:val="clear" w:color="auto" w:fill="FFFFFF"/>
        </w:rPr>
        <w:t xml:space="preserve">. </w:t>
      </w:r>
      <w:r w:rsidR="00C70F0B">
        <w:rPr>
          <w:color w:val="000000"/>
          <w:shd w:val="clear" w:color="auto" w:fill="FFFFFF"/>
        </w:rPr>
        <w:t xml:space="preserve">ISSN 1555-7561. </w:t>
      </w:r>
      <w:r w:rsidRPr="004D251E">
        <w:rPr>
          <w:color w:val="000000"/>
          <w:shd w:val="clear" w:color="auto" w:fill="FFFFFF"/>
        </w:rPr>
        <w:t xml:space="preserve">IF </w:t>
      </w:r>
      <w:r w:rsidR="002D141C" w:rsidRPr="002D141C">
        <w:rPr>
          <w:color w:val="000000"/>
          <w:shd w:val="clear" w:color="auto" w:fill="FFFFFF"/>
        </w:rPr>
        <w:t>1.313</w:t>
      </w:r>
      <w:r w:rsidR="00E34772">
        <w:rPr>
          <w:color w:val="000000"/>
          <w:shd w:val="clear" w:color="auto" w:fill="FFFFFF"/>
        </w:rPr>
        <w:t xml:space="preserve">. </w:t>
      </w:r>
      <w:r w:rsidR="00E34772" w:rsidRPr="00E34772">
        <w:rPr>
          <w:color w:val="000000"/>
          <w:shd w:val="clear" w:color="auto" w:fill="FFFFFF"/>
        </w:rPr>
        <w:t>D1 podle AIS v ECONOMICS – SSCI.</w:t>
      </w:r>
      <w:r w:rsidR="00893D1E">
        <w:rPr>
          <w:color w:val="000000"/>
          <w:shd w:val="clear" w:color="auto" w:fill="FFFFFF"/>
        </w:rPr>
        <w:t xml:space="preserve"> [50</w:t>
      </w:r>
      <w:r w:rsidR="00893D1E">
        <w:rPr>
          <w:color w:val="000000"/>
          <w:shd w:val="clear" w:color="auto" w:fill="FFFFFF"/>
          <w:lang w:val="cs-CZ"/>
        </w:rPr>
        <w:t>%</w:t>
      </w:r>
      <w:r w:rsidR="0083093B">
        <w:rPr>
          <w:color w:val="000000"/>
          <w:shd w:val="clear" w:color="auto" w:fill="FFFFFF"/>
          <w:lang w:val="cs-CZ"/>
        </w:rPr>
        <w:t>, Hlavní autor</w:t>
      </w:r>
      <w:r w:rsidR="00893D1E">
        <w:rPr>
          <w:color w:val="000000"/>
          <w:shd w:val="clear" w:color="auto" w:fill="FFFFFF"/>
        </w:rPr>
        <w:t>]</w:t>
      </w:r>
    </w:p>
    <w:p w:rsidR="00157A8F" w:rsidRPr="00157A8F" w:rsidRDefault="00157A8F" w:rsidP="00157A8F">
      <w:pPr>
        <w:pStyle w:val="ListParagraph"/>
        <w:spacing w:before="360" w:line="360" w:lineRule="atLeast"/>
        <w:ind w:left="1068"/>
        <w:rPr>
          <w:b/>
          <w:bCs/>
          <w:lang w:val="pl-PL"/>
        </w:rPr>
      </w:pPr>
    </w:p>
    <w:p w:rsidR="00DA4277" w:rsidRPr="00B75510" w:rsidRDefault="00157A8F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157A8F">
        <w:rPr>
          <w:color w:val="000000"/>
          <w:shd w:val="clear" w:color="auto" w:fill="FFFFFF"/>
        </w:rPr>
        <w:t>Z</w:t>
      </w:r>
      <w:r w:rsidR="0035460C">
        <w:rPr>
          <w:color w:val="000000"/>
          <w:shd w:val="clear" w:color="auto" w:fill="FFFFFF"/>
        </w:rPr>
        <w:t>Á</w:t>
      </w:r>
      <w:r w:rsidRPr="00157A8F">
        <w:rPr>
          <w:color w:val="000000"/>
          <w:shd w:val="clear" w:color="auto" w:fill="FFFFFF"/>
        </w:rPr>
        <w:t xml:space="preserve">PAL, J. Simple Markovian equilibria in dynamic spatial legislative bargaining. </w:t>
      </w:r>
      <w:r w:rsidRPr="00157A8F">
        <w:rPr>
          <w:i/>
          <w:color w:val="000000"/>
          <w:shd w:val="clear" w:color="auto" w:fill="FFFFFF"/>
        </w:rPr>
        <w:t>European Journal of Political Economy</w:t>
      </w:r>
      <w:r w:rsidRPr="00157A8F">
        <w:rPr>
          <w:color w:val="000000"/>
          <w:shd w:val="clear" w:color="auto" w:fill="FFFFFF"/>
        </w:rPr>
        <w:t xml:space="preserve">. 2020, </w:t>
      </w:r>
      <w:r w:rsidRPr="00297A45">
        <w:rPr>
          <w:b/>
          <w:color w:val="000000"/>
          <w:shd w:val="clear" w:color="auto" w:fill="FFFFFF"/>
        </w:rPr>
        <w:t>63</w:t>
      </w:r>
      <w:r w:rsidRPr="00157A8F">
        <w:rPr>
          <w:color w:val="000000"/>
          <w:shd w:val="clear" w:color="auto" w:fill="FFFFFF"/>
        </w:rPr>
        <w:t xml:space="preserve">(June), 101816. </w:t>
      </w:r>
      <w:r w:rsidR="00246ABC">
        <w:rPr>
          <w:color w:val="000000"/>
          <w:shd w:val="clear" w:color="auto" w:fill="FFFFFF"/>
        </w:rPr>
        <w:t xml:space="preserve">ISSN 0176-2680. </w:t>
      </w:r>
      <w:r w:rsidRPr="00157A8F">
        <w:rPr>
          <w:color w:val="000000"/>
          <w:shd w:val="clear" w:color="auto" w:fill="FFFFFF"/>
        </w:rPr>
        <w:t>IF 1.782</w:t>
      </w:r>
      <w:r w:rsidR="00556D0E">
        <w:rPr>
          <w:color w:val="000000"/>
          <w:shd w:val="clear" w:color="auto" w:fill="FFFFFF"/>
        </w:rPr>
        <w:t xml:space="preserve">. </w:t>
      </w:r>
      <w:r w:rsidR="00556D0E" w:rsidRPr="00DE7F55">
        <w:rPr>
          <w:color w:val="000000"/>
          <w:shd w:val="clear" w:color="auto" w:fill="FFFFFF"/>
        </w:rPr>
        <w:t>Q2 podle AIS v ECONOMICS – SSCI.</w:t>
      </w:r>
      <w:r w:rsidR="00F45030" w:rsidRPr="00DE7F55">
        <w:rPr>
          <w:color w:val="000000"/>
          <w:shd w:val="clear" w:color="auto" w:fill="FFFFFF"/>
        </w:rPr>
        <w:t xml:space="preserve"> </w:t>
      </w:r>
      <w:r w:rsidR="00893D1E">
        <w:rPr>
          <w:color w:val="000000"/>
          <w:shd w:val="clear" w:color="auto" w:fill="FFFFFF"/>
        </w:rPr>
        <w:t>[100%</w:t>
      </w:r>
      <w:r w:rsidR="0083093B">
        <w:rPr>
          <w:color w:val="000000"/>
          <w:shd w:val="clear" w:color="auto" w:fill="FFFFFF"/>
        </w:rPr>
        <w:t xml:space="preserve">, </w:t>
      </w:r>
      <w:r w:rsidR="0083093B">
        <w:rPr>
          <w:color w:val="000000"/>
          <w:shd w:val="clear" w:color="auto" w:fill="FFFFFF"/>
          <w:lang w:val="cs-CZ"/>
        </w:rPr>
        <w:t>Korespondující autor</w:t>
      </w:r>
      <w:r w:rsidR="00893D1E">
        <w:rPr>
          <w:color w:val="000000"/>
          <w:shd w:val="clear" w:color="auto" w:fill="FFFFFF"/>
        </w:rPr>
        <w:t>]</w:t>
      </w:r>
    </w:p>
    <w:p w:rsidR="00DA4277" w:rsidRPr="00DA4277" w:rsidRDefault="00DA4277" w:rsidP="00DA4277">
      <w:pPr>
        <w:pStyle w:val="ListParagraph"/>
        <w:spacing w:before="360" w:line="360" w:lineRule="atLeast"/>
        <w:ind w:left="1068"/>
        <w:rPr>
          <w:b/>
          <w:bCs/>
          <w:lang w:val="pl-PL"/>
        </w:rPr>
      </w:pPr>
    </w:p>
    <w:p w:rsidR="00F4464E" w:rsidRDefault="00F4464E" w:rsidP="00F4464E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F4464E">
        <w:rPr>
          <w:bCs/>
          <w:i/>
          <w:lang w:val="pl-PL"/>
        </w:rPr>
        <w:t>Publikováno také jako:</w:t>
      </w:r>
    </w:p>
    <w:p w:rsidR="00F4464E" w:rsidRPr="009D5F82" w:rsidRDefault="00F80921" w:rsidP="009D5F82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F80921">
        <w:rPr>
          <w:i/>
          <w:color w:val="212529"/>
          <w:shd w:val="clear" w:color="auto" w:fill="FFFFFF"/>
        </w:rPr>
        <w:lastRenderedPageBreak/>
        <w:t xml:space="preserve">Prague: CERGE-EI, 2014. 88 s. CERGE-EI Working Paper Series, 515. ISSN 1211-3298. </w:t>
      </w:r>
      <w:hyperlink r:id="rId8" w:history="1">
        <w:r w:rsidR="007F21F0" w:rsidRPr="007875F8">
          <w:rPr>
            <w:rStyle w:val="Hyperlink"/>
            <w:i/>
            <w:shd w:val="clear" w:color="auto" w:fill="FFFFFF"/>
          </w:rPr>
          <w:t>http://www.cerge-ei.cz/pdf/wp/Wp515.pdf</w:t>
        </w:r>
      </w:hyperlink>
    </w:p>
    <w:p w:rsidR="00FC60CB" w:rsidRPr="00FC60CB" w:rsidRDefault="00FC60CB" w:rsidP="00FC60CB">
      <w:pPr>
        <w:pStyle w:val="ListParagraph"/>
        <w:rPr>
          <w:color w:val="000000"/>
          <w:shd w:val="clear" w:color="auto" w:fill="FFFFFF"/>
        </w:rPr>
      </w:pPr>
    </w:p>
    <w:p w:rsidR="0002690D" w:rsidRPr="00345D9B" w:rsidRDefault="00C70F0B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345D9B">
        <w:rPr>
          <w:color w:val="000000"/>
          <w:shd w:val="clear" w:color="auto" w:fill="FFFFFF"/>
        </w:rPr>
        <w:t xml:space="preserve">ZÁPAL, J. Patience in repeated bargaining: revisiting Muthoo (1999). </w:t>
      </w:r>
      <w:r w:rsidRPr="00345D9B">
        <w:rPr>
          <w:i/>
          <w:color w:val="000000"/>
          <w:shd w:val="clear" w:color="auto" w:fill="FFFFFF"/>
        </w:rPr>
        <w:t>Journal of Mathematical Economics</w:t>
      </w:r>
      <w:r w:rsidRPr="00345D9B">
        <w:rPr>
          <w:color w:val="000000"/>
          <w:shd w:val="clear" w:color="auto" w:fill="FFFFFF"/>
        </w:rPr>
        <w:t xml:space="preserve">. 2018, </w:t>
      </w:r>
      <w:r w:rsidRPr="00345D9B">
        <w:rPr>
          <w:b/>
          <w:color w:val="000000"/>
          <w:shd w:val="clear" w:color="auto" w:fill="FFFFFF"/>
        </w:rPr>
        <w:t>75</w:t>
      </w:r>
      <w:r w:rsidRPr="00345D9B">
        <w:rPr>
          <w:color w:val="000000"/>
          <w:shd w:val="clear" w:color="auto" w:fill="FFFFFF"/>
        </w:rPr>
        <w:t>(March), 150-153. ISSN 0304-4068.</w:t>
      </w:r>
      <w:r w:rsidR="00246ABC" w:rsidRPr="00345D9B">
        <w:rPr>
          <w:color w:val="000000"/>
          <w:shd w:val="clear" w:color="auto" w:fill="FFFFFF"/>
        </w:rPr>
        <w:t xml:space="preserve"> IF 0.634</w:t>
      </w:r>
      <w:r w:rsidR="00E34C65" w:rsidRPr="00345D9B">
        <w:rPr>
          <w:color w:val="000000"/>
          <w:shd w:val="clear" w:color="auto" w:fill="FFFFFF"/>
        </w:rPr>
        <w:t>. Q2 podle AIS v ECONOMICS - SSCI.</w:t>
      </w:r>
      <w:r w:rsidR="00893D1E" w:rsidRPr="00345D9B">
        <w:rPr>
          <w:color w:val="000000"/>
          <w:shd w:val="clear" w:color="auto" w:fill="FFFFFF"/>
        </w:rPr>
        <w:t xml:space="preserve"> [100%</w:t>
      </w:r>
      <w:r w:rsidR="0083093B" w:rsidRPr="00345D9B">
        <w:rPr>
          <w:color w:val="000000"/>
          <w:shd w:val="clear" w:color="auto" w:fill="FFFFFF"/>
        </w:rPr>
        <w:t xml:space="preserve">, </w:t>
      </w:r>
      <w:r w:rsidR="0083093B" w:rsidRPr="00345D9B">
        <w:rPr>
          <w:color w:val="000000"/>
          <w:shd w:val="clear" w:color="auto" w:fill="FFFFFF"/>
          <w:lang w:val="cs-CZ"/>
        </w:rPr>
        <w:t>Korespondující autor</w:t>
      </w:r>
      <w:r w:rsidR="00893D1E" w:rsidRPr="00345D9B">
        <w:rPr>
          <w:color w:val="000000"/>
          <w:shd w:val="clear" w:color="auto" w:fill="FFFFFF"/>
        </w:rPr>
        <w:t>]</w:t>
      </w:r>
    </w:p>
    <w:p w:rsidR="0002690D" w:rsidRPr="00345D9B" w:rsidRDefault="0002690D" w:rsidP="0002690D">
      <w:pPr>
        <w:pStyle w:val="ListParagraph"/>
        <w:rPr>
          <w:color w:val="000000"/>
          <w:shd w:val="clear" w:color="auto" w:fill="FFFFFF"/>
        </w:rPr>
      </w:pPr>
    </w:p>
    <w:p w:rsidR="007C33EF" w:rsidRPr="00345D9B" w:rsidRDefault="005736E3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345D9B">
        <w:rPr>
          <w:color w:val="000000"/>
          <w:shd w:val="clear" w:color="auto" w:fill="FFFFFF"/>
        </w:rPr>
        <w:t>ZÁPAL, J</w:t>
      </w:r>
      <w:r w:rsidR="0002690D" w:rsidRPr="00345D9B">
        <w:rPr>
          <w:color w:val="000000"/>
          <w:shd w:val="clear" w:color="auto" w:fill="FFFFFF"/>
        </w:rPr>
        <w:t xml:space="preserve">. Crafting consensus. </w:t>
      </w:r>
      <w:r w:rsidR="0002690D" w:rsidRPr="00345D9B">
        <w:rPr>
          <w:i/>
          <w:color w:val="000000"/>
          <w:shd w:val="clear" w:color="auto" w:fill="FFFFFF"/>
        </w:rPr>
        <w:t>Public Choice</w:t>
      </w:r>
      <w:r w:rsidR="0002690D" w:rsidRPr="00345D9B">
        <w:rPr>
          <w:color w:val="000000"/>
          <w:shd w:val="clear" w:color="auto" w:fill="FFFFFF"/>
        </w:rPr>
        <w:t xml:space="preserve">. 2017, </w:t>
      </w:r>
      <w:r w:rsidR="0002690D" w:rsidRPr="00345D9B">
        <w:rPr>
          <w:b/>
          <w:color w:val="000000"/>
          <w:shd w:val="clear" w:color="auto" w:fill="FFFFFF"/>
        </w:rPr>
        <w:t>173</w:t>
      </w:r>
      <w:r w:rsidR="0002690D" w:rsidRPr="00345D9B">
        <w:rPr>
          <w:color w:val="000000"/>
          <w:shd w:val="clear" w:color="auto" w:fill="FFFFFF"/>
        </w:rPr>
        <w:t>(1–2), 169-200. ISSN 0048-5829. IF 1.064</w:t>
      </w:r>
      <w:r w:rsidR="00785905" w:rsidRPr="00345D9B">
        <w:rPr>
          <w:color w:val="000000"/>
          <w:shd w:val="clear" w:color="auto" w:fill="FFFFFF"/>
        </w:rPr>
        <w:t xml:space="preserve">. Q2 podle AIS v ECONOMICS - SSCI. </w:t>
      </w:r>
      <w:r w:rsidR="00893D1E" w:rsidRPr="00345D9B">
        <w:rPr>
          <w:color w:val="000000"/>
          <w:shd w:val="clear" w:color="auto" w:fill="FFFFFF"/>
        </w:rPr>
        <w:t>[100%</w:t>
      </w:r>
      <w:r w:rsidR="0083093B" w:rsidRPr="00345D9B">
        <w:rPr>
          <w:color w:val="000000"/>
          <w:shd w:val="clear" w:color="auto" w:fill="FFFFFF"/>
        </w:rPr>
        <w:t xml:space="preserve">, </w:t>
      </w:r>
      <w:r w:rsidR="0083093B" w:rsidRPr="00345D9B">
        <w:rPr>
          <w:color w:val="000000"/>
          <w:shd w:val="clear" w:color="auto" w:fill="FFFFFF"/>
          <w:lang w:val="cs-CZ"/>
        </w:rPr>
        <w:t>Korespondující autor</w:t>
      </w:r>
      <w:r w:rsidR="00893D1E" w:rsidRPr="00345D9B">
        <w:rPr>
          <w:color w:val="000000"/>
          <w:shd w:val="clear" w:color="auto" w:fill="FFFFFF"/>
        </w:rPr>
        <w:t>]</w:t>
      </w:r>
    </w:p>
    <w:p w:rsidR="007C33EF" w:rsidRPr="00345D9B" w:rsidRDefault="007C33EF" w:rsidP="007C33EF">
      <w:pPr>
        <w:pStyle w:val="ListParagraph"/>
        <w:rPr>
          <w:color w:val="000000"/>
          <w:shd w:val="clear" w:color="auto" w:fill="FFFFFF"/>
        </w:rPr>
      </w:pPr>
    </w:p>
    <w:p w:rsidR="004A68B3" w:rsidRPr="00F4464E" w:rsidRDefault="008742B8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345D9B">
        <w:rPr>
          <w:color w:val="000000"/>
          <w:shd w:val="clear" w:color="auto" w:fill="FFFFFF"/>
        </w:rPr>
        <w:t>BOWEN, R. T., CHEN, Y., ERASLAN, H., ZÁPAL, J. Efficiency of flexible</w:t>
      </w:r>
      <w:r w:rsidRPr="008742B8">
        <w:rPr>
          <w:color w:val="000000"/>
          <w:shd w:val="clear" w:color="auto" w:fill="FFFFFF"/>
        </w:rPr>
        <w:t xml:space="preserve"> budgetary institutions. </w:t>
      </w:r>
      <w:r w:rsidRPr="008742B8">
        <w:rPr>
          <w:i/>
          <w:color w:val="000000"/>
          <w:shd w:val="clear" w:color="auto" w:fill="FFFFFF"/>
        </w:rPr>
        <w:t>Journal of Economic Theory</w:t>
      </w:r>
      <w:r w:rsidRPr="008742B8">
        <w:rPr>
          <w:color w:val="000000"/>
          <w:shd w:val="clear" w:color="auto" w:fill="FFFFFF"/>
        </w:rPr>
        <w:t xml:space="preserve">. 2017, </w:t>
      </w:r>
      <w:r w:rsidRPr="00297A45">
        <w:rPr>
          <w:b/>
          <w:color w:val="000000"/>
          <w:shd w:val="clear" w:color="auto" w:fill="FFFFFF"/>
        </w:rPr>
        <w:t>167</w:t>
      </w:r>
      <w:r w:rsidRPr="008742B8">
        <w:rPr>
          <w:color w:val="000000"/>
          <w:shd w:val="clear" w:color="auto" w:fill="FFFFFF"/>
        </w:rPr>
        <w:t>(January), 148-176. ISSN 0022-0531.</w:t>
      </w:r>
      <w:r w:rsidR="00B42C63">
        <w:rPr>
          <w:color w:val="000000"/>
          <w:shd w:val="clear" w:color="auto" w:fill="FFFFFF"/>
        </w:rPr>
        <w:t xml:space="preserve"> IF </w:t>
      </w:r>
      <w:r w:rsidR="00B42C63" w:rsidRPr="00B42C63">
        <w:rPr>
          <w:color w:val="000000"/>
          <w:shd w:val="clear" w:color="auto" w:fill="FFFFFF"/>
        </w:rPr>
        <w:t>1.204</w:t>
      </w:r>
      <w:r w:rsidR="006B47B4">
        <w:rPr>
          <w:color w:val="000000"/>
          <w:shd w:val="clear" w:color="auto" w:fill="FFFFFF"/>
        </w:rPr>
        <w:t xml:space="preserve">. </w:t>
      </w:r>
      <w:r w:rsidR="006B47B4" w:rsidRPr="006B47B4">
        <w:rPr>
          <w:color w:val="000000"/>
          <w:shd w:val="clear" w:color="auto" w:fill="FFFFFF"/>
        </w:rPr>
        <w:t>Q1 podle AIS v ECONOMICS - SSCI.</w:t>
      </w:r>
      <w:r w:rsidR="00893D1E">
        <w:rPr>
          <w:color w:val="000000"/>
          <w:shd w:val="clear" w:color="auto" w:fill="FFFFFF"/>
        </w:rPr>
        <w:t xml:space="preserve"> [25%</w:t>
      </w:r>
      <w:r w:rsidR="0083093B">
        <w:rPr>
          <w:color w:val="000000"/>
          <w:shd w:val="clear" w:color="auto" w:fill="FFFFFF"/>
        </w:rPr>
        <w:t xml:space="preserve">, </w:t>
      </w:r>
      <w:r w:rsidR="00345D9B">
        <w:rPr>
          <w:color w:val="000000"/>
          <w:shd w:val="clear" w:color="auto" w:fill="FFFFFF"/>
          <w:lang w:val="cs-CZ"/>
        </w:rPr>
        <w:t>Hlavní</w:t>
      </w:r>
      <w:r w:rsidR="00345D9B" w:rsidRPr="0083093B">
        <w:rPr>
          <w:color w:val="000000"/>
          <w:shd w:val="clear" w:color="auto" w:fill="FFFFFF"/>
          <w:lang w:val="cs-CZ"/>
        </w:rPr>
        <w:t xml:space="preserve"> </w:t>
      </w:r>
      <w:r w:rsidR="0083093B" w:rsidRPr="0083093B">
        <w:rPr>
          <w:color w:val="000000"/>
          <w:shd w:val="clear" w:color="auto" w:fill="FFFFFF"/>
          <w:lang w:val="cs-CZ"/>
        </w:rPr>
        <w:t>autor</w:t>
      </w:r>
      <w:r w:rsidR="00893D1E">
        <w:rPr>
          <w:color w:val="000000"/>
          <w:shd w:val="clear" w:color="auto" w:fill="FFFFFF"/>
        </w:rPr>
        <w:t>]</w:t>
      </w:r>
    </w:p>
    <w:p w:rsidR="00F4464E" w:rsidRPr="00F4464E" w:rsidRDefault="00F4464E" w:rsidP="00F4464E">
      <w:pPr>
        <w:pStyle w:val="ListParagraph"/>
        <w:rPr>
          <w:b/>
          <w:bCs/>
          <w:lang w:val="pl-PL"/>
        </w:rPr>
      </w:pPr>
    </w:p>
    <w:p w:rsidR="00F4464E" w:rsidRPr="00F4464E" w:rsidRDefault="00F4464E" w:rsidP="00F4464E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F4464E">
        <w:rPr>
          <w:bCs/>
          <w:i/>
          <w:lang w:val="pl-PL"/>
        </w:rPr>
        <w:t>Publikováno také jako:</w:t>
      </w:r>
    </w:p>
    <w:p w:rsidR="00B713D1" w:rsidRDefault="00F4464E" w:rsidP="00F4464E">
      <w:pPr>
        <w:pStyle w:val="ListParagraph"/>
        <w:spacing w:before="360" w:line="360" w:lineRule="atLeast"/>
        <w:ind w:left="1068"/>
        <w:rPr>
          <w:i/>
          <w:color w:val="212529"/>
          <w:shd w:val="clear" w:color="auto" w:fill="FFFFFF"/>
        </w:rPr>
      </w:pPr>
      <w:r w:rsidRPr="00F4464E">
        <w:rPr>
          <w:i/>
          <w:color w:val="212529"/>
          <w:shd w:val="clear" w:color="auto" w:fill="FFFFFF"/>
        </w:rPr>
        <w:t>Standford: Stanford University, Graduate School of Business, 2015. 51 s. Stanford University, Graduate School of Business Working Papers, 3185.</w:t>
      </w:r>
      <w:r w:rsidR="007F21F0">
        <w:rPr>
          <w:i/>
          <w:color w:val="212529"/>
          <w:shd w:val="clear" w:color="auto" w:fill="FFFFFF"/>
        </w:rPr>
        <w:t xml:space="preserve"> </w:t>
      </w:r>
      <w:hyperlink r:id="rId9" w:history="1">
        <w:r w:rsidR="007F21F0" w:rsidRPr="007875F8">
          <w:rPr>
            <w:rStyle w:val="Hyperlink"/>
            <w:i/>
          </w:rPr>
          <w:t>http://www.gsb.stanford.edu/faculty-research/working-papers/efficiency-flexible-budgetary-institutions</w:t>
        </w:r>
      </w:hyperlink>
      <w:r w:rsidRPr="00F4464E">
        <w:rPr>
          <w:rStyle w:val="longstring"/>
          <w:i/>
          <w:color w:val="212529"/>
          <w:shd w:val="clear" w:color="auto" w:fill="FFFFFF"/>
        </w:rPr>
        <w:br/>
      </w:r>
      <w:r w:rsidRPr="00F4464E">
        <w:rPr>
          <w:i/>
          <w:color w:val="212529"/>
          <w:shd w:val="clear" w:color="auto" w:fill="FFFFFF"/>
        </w:rPr>
        <w:t xml:space="preserve">Prague: CERGE-EI, 2016. 53 s. CERGE-EI Working Paper Series, 570. ISSN 1211-3298. </w:t>
      </w:r>
      <w:hyperlink r:id="rId10" w:history="1">
        <w:r w:rsidR="007F21F0" w:rsidRPr="007875F8">
          <w:rPr>
            <w:rStyle w:val="Hyperlink"/>
            <w:i/>
            <w:shd w:val="clear" w:color="auto" w:fill="FFFFFF"/>
          </w:rPr>
          <w:t>http://www.cerge-ei.cz/pdf/wp/Wp570.pdf</w:t>
        </w:r>
      </w:hyperlink>
    </w:p>
    <w:p w:rsidR="00F4464E" w:rsidRPr="00B713D1" w:rsidRDefault="00F4464E" w:rsidP="00B713D1">
      <w:pPr>
        <w:pStyle w:val="ListParagraph"/>
        <w:spacing w:before="360" w:line="360" w:lineRule="atLeast"/>
        <w:ind w:left="1068"/>
        <w:rPr>
          <w:i/>
          <w:color w:val="212529"/>
          <w:shd w:val="clear" w:color="auto" w:fill="FFFFFF"/>
        </w:rPr>
      </w:pPr>
      <w:r w:rsidRPr="00F4464E">
        <w:rPr>
          <w:i/>
          <w:color w:val="212529"/>
          <w:shd w:val="clear" w:color="auto" w:fill="FFFFFF"/>
        </w:rPr>
        <w:t>Cambridge, MA: National Bureau of Economic Research, 2016. 54 s. NBER working paper series, 22457.</w:t>
      </w:r>
      <w:r w:rsidR="007F21F0">
        <w:rPr>
          <w:i/>
          <w:color w:val="212529"/>
          <w:shd w:val="clear" w:color="auto" w:fill="FFFFFF"/>
        </w:rPr>
        <w:t xml:space="preserve"> </w:t>
      </w:r>
      <w:hyperlink r:id="rId11" w:tgtFrame="_blank" w:tooltip="link" w:history="1">
        <w:r w:rsidRPr="00F4464E">
          <w:rPr>
            <w:rStyle w:val="Hyperlink"/>
            <w:i/>
            <w:color w:val="003A60"/>
          </w:rPr>
          <w:t>https://www.nber.org/papers/w22457</w:t>
        </w:r>
      </w:hyperlink>
    </w:p>
    <w:p w:rsidR="00B713D1" w:rsidRDefault="00F4464E" w:rsidP="00F4464E">
      <w:pPr>
        <w:pStyle w:val="ListParagraph"/>
        <w:spacing w:before="360" w:line="360" w:lineRule="atLeast"/>
        <w:ind w:left="1068"/>
        <w:rPr>
          <w:rStyle w:val="longstring"/>
          <w:i/>
          <w:color w:val="212529"/>
          <w:shd w:val="clear" w:color="auto" w:fill="FFFFFF"/>
        </w:rPr>
      </w:pPr>
      <w:r w:rsidRPr="00F4464E">
        <w:rPr>
          <w:i/>
          <w:color w:val="212529"/>
          <w:shd w:val="clear" w:color="auto" w:fill="FFFFFF"/>
        </w:rPr>
        <w:t>Texas: RICE Initiative for the Study of Economics (RISE), 2014. 50 s. RISE Working Paper Series, 14-031.</w:t>
      </w:r>
      <w:r w:rsidR="00EA76E0">
        <w:rPr>
          <w:i/>
          <w:color w:val="212529"/>
          <w:shd w:val="clear" w:color="auto" w:fill="FFFFFF"/>
        </w:rPr>
        <w:t xml:space="preserve"> </w:t>
      </w:r>
      <w:hyperlink r:id="rId12" w:history="1">
        <w:r w:rsidR="007F21F0" w:rsidRPr="007875F8">
          <w:rPr>
            <w:rStyle w:val="Hyperlink"/>
            <w:i/>
          </w:rPr>
          <w:t>https://economics.rice.edu/rise/working-papers/efficiency-flexible-budgetary-institutions</w:t>
        </w:r>
      </w:hyperlink>
    </w:p>
    <w:p w:rsidR="004A68B3" w:rsidRPr="002B7F81" w:rsidRDefault="00B713D1" w:rsidP="002B7F81">
      <w:pPr>
        <w:pStyle w:val="NormalWeb"/>
        <w:shd w:val="clear" w:color="auto" w:fill="FFFFFF"/>
        <w:spacing w:before="0" w:beforeAutospacing="0" w:after="0" w:afterAutospacing="0"/>
        <w:ind w:left="1068"/>
        <w:rPr>
          <w:color w:val="003A60"/>
          <w:u w:val="single"/>
          <w:shd w:val="clear" w:color="auto" w:fill="FFFFFF"/>
        </w:rPr>
      </w:pPr>
      <w:r w:rsidRPr="00256CB8">
        <w:rPr>
          <w:rStyle w:val="Emphasis"/>
          <w:color w:val="212529"/>
          <w:shd w:val="clear" w:color="auto" w:fill="FFFFFF"/>
        </w:rPr>
        <w:t>Society for Economic Dynamics: 2015 Meeting Papers</w:t>
      </w:r>
      <w:r w:rsidRPr="00256CB8">
        <w:rPr>
          <w:color w:val="212529"/>
          <w:shd w:val="clear" w:color="auto" w:fill="FFFFFF"/>
        </w:rPr>
        <w:t>. St. Louis, MO: IDEAS, 2015, s. 1-51.</w:t>
      </w:r>
      <w:r w:rsidR="00EA76E0">
        <w:rPr>
          <w:color w:val="212529"/>
          <w:shd w:val="clear" w:color="auto" w:fill="FFFFFF"/>
        </w:rPr>
        <w:t xml:space="preserve"> </w:t>
      </w:r>
      <w:hyperlink r:id="rId13" w:history="1">
        <w:r w:rsidR="00EA76E0" w:rsidRPr="007875F8">
          <w:rPr>
            <w:rStyle w:val="Hyperlink"/>
            <w:shd w:val="clear" w:color="auto" w:fill="FFFFFF"/>
          </w:rPr>
          <w:t>https://www.economicdynamics.org/meetpapers/2015/paper_843.pdf</w:t>
        </w:r>
      </w:hyperlink>
      <w:r w:rsidR="002B7F81">
        <w:rPr>
          <w:rStyle w:val="Hyperlink"/>
          <w:color w:val="003A60"/>
          <w:shd w:val="clear" w:color="auto" w:fill="FFFFFF"/>
        </w:rPr>
        <w:br/>
      </w:r>
      <w:r w:rsidR="002B7F81" w:rsidRPr="002B7F81">
        <w:rPr>
          <w:i/>
        </w:rPr>
        <w:t>Istanbul: Koc University, 2015, 53 s. Koç University-Tüsiad Economic Research Foru</w:t>
      </w:r>
      <w:r w:rsidR="002B7F81">
        <w:rPr>
          <w:i/>
        </w:rPr>
        <w:t>m W</w:t>
      </w:r>
      <w:r w:rsidR="002B7F81" w:rsidRPr="002B7F81">
        <w:rPr>
          <w:i/>
        </w:rPr>
        <w:t xml:space="preserve">orking Paper Series, 1516. </w:t>
      </w:r>
      <w:hyperlink r:id="rId14" w:history="1">
        <w:r w:rsidR="002B7F81" w:rsidRPr="002B7F81">
          <w:rPr>
            <w:rStyle w:val="Hyperlink"/>
            <w:i/>
          </w:rPr>
          <w:t>https://eaf.ku.edu.tr/sites/eaf.ku.edu.tr/files/erf_wp_1516.pdf</w:t>
        </w:r>
      </w:hyperlink>
    </w:p>
    <w:p w:rsidR="004A68B3" w:rsidRPr="00396A48" w:rsidRDefault="004A68B3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4A68B3">
        <w:rPr>
          <w:color w:val="000000"/>
          <w:shd w:val="clear" w:color="auto" w:fill="FFFFFF"/>
        </w:rPr>
        <w:t xml:space="preserve">NUNNARI, S., ZÁPAL, J. Dynamic elections and ideological polarization. </w:t>
      </w:r>
      <w:r w:rsidRPr="004A68B3">
        <w:rPr>
          <w:i/>
          <w:color w:val="000000"/>
          <w:shd w:val="clear" w:color="auto" w:fill="FFFFFF"/>
        </w:rPr>
        <w:t>Political Analysis</w:t>
      </w:r>
      <w:r w:rsidRPr="004A68B3">
        <w:rPr>
          <w:color w:val="000000"/>
          <w:shd w:val="clear" w:color="auto" w:fill="FFFFFF"/>
        </w:rPr>
        <w:t xml:space="preserve">. 2017, </w:t>
      </w:r>
      <w:r w:rsidRPr="00297A45">
        <w:rPr>
          <w:b/>
          <w:color w:val="000000"/>
          <w:shd w:val="clear" w:color="auto" w:fill="FFFFFF"/>
        </w:rPr>
        <w:t>25</w:t>
      </w:r>
      <w:r w:rsidRPr="004A68B3">
        <w:rPr>
          <w:color w:val="000000"/>
          <w:shd w:val="clear" w:color="auto" w:fill="FFFFFF"/>
        </w:rPr>
        <w:t>(4), 505-534. ISSN 1047-1987.</w:t>
      </w:r>
      <w:r>
        <w:rPr>
          <w:color w:val="000000"/>
          <w:shd w:val="clear" w:color="auto" w:fill="FFFFFF"/>
        </w:rPr>
        <w:t xml:space="preserve"> IF </w:t>
      </w:r>
      <w:r w:rsidRPr="004A68B3">
        <w:rPr>
          <w:color w:val="000000"/>
          <w:shd w:val="clear" w:color="auto" w:fill="FFFFFF"/>
        </w:rPr>
        <w:t>2.594</w:t>
      </w:r>
      <w:r w:rsidR="004F11EC">
        <w:rPr>
          <w:color w:val="000000"/>
          <w:shd w:val="clear" w:color="auto" w:fill="FFFFFF"/>
        </w:rPr>
        <w:t xml:space="preserve">. </w:t>
      </w:r>
      <w:r w:rsidR="00396A48" w:rsidRPr="00396A48">
        <w:rPr>
          <w:color w:val="000000"/>
          <w:shd w:val="clear" w:color="auto" w:fill="FFFFFF"/>
        </w:rPr>
        <w:t>D1 podle AIS v POLITICAL SCIENCE - SSCI.</w:t>
      </w:r>
      <w:r w:rsidR="00893D1E">
        <w:rPr>
          <w:color w:val="000000"/>
          <w:shd w:val="clear" w:color="auto" w:fill="FFFFFF"/>
        </w:rPr>
        <w:t xml:space="preserve"> [50%</w:t>
      </w:r>
      <w:r w:rsidR="0083093B">
        <w:rPr>
          <w:color w:val="000000"/>
          <w:shd w:val="clear" w:color="auto" w:fill="FFFFFF"/>
        </w:rPr>
        <w:t xml:space="preserve">, </w:t>
      </w:r>
      <w:r w:rsidR="00345D9B">
        <w:rPr>
          <w:color w:val="000000"/>
          <w:shd w:val="clear" w:color="auto" w:fill="FFFFFF"/>
          <w:lang w:val="cs-CZ"/>
        </w:rPr>
        <w:t>Hlavní</w:t>
      </w:r>
      <w:r w:rsidR="00345D9B" w:rsidRPr="0083093B">
        <w:rPr>
          <w:color w:val="000000"/>
          <w:shd w:val="clear" w:color="auto" w:fill="FFFFFF"/>
          <w:lang w:val="cs-CZ"/>
        </w:rPr>
        <w:t xml:space="preserve"> </w:t>
      </w:r>
      <w:r w:rsidR="0083093B" w:rsidRPr="0083093B">
        <w:rPr>
          <w:color w:val="000000"/>
          <w:shd w:val="clear" w:color="auto" w:fill="FFFFFF"/>
          <w:lang w:val="cs-CZ"/>
        </w:rPr>
        <w:t>autor</w:t>
      </w:r>
      <w:r w:rsidR="00893D1E">
        <w:rPr>
          <w:color w:val="000000"/>
          <w:shd w:val="clear" w:color="auto" w:fill="FFFFFF"/>
        </w:rPr>
        <w:t>]</w:t>
      </w:r>
    </w:p>
    <w:p w:rsidR="00396A48" w:rsidRPr="00F274C7" w:rsidRDefault="00396A48" w:rsidP="00396A48">
      <w:pPr>
        <w:pStyle w:val="ListParagraph"/>
        <w:spacing w:before="360" w:line="360" w:lineRule="atLeast"/>
        <w:ind w:left="1068"/>
        <w:rPr>
          <w:b/>
          <w:bCs/>
          <w:lang w:val="pl-PL"/>
        </w:rPr>
      </w:pPr>
    </w:p>
    <w:p w:rsidR="003A51DE" w:rsidRPr="003A51DE" w:rsidRDefault="003A51DE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3A51DE">
        <w:rPr>
          <w:color w:val="000000"/>
          <w:shd w:val="clear" w:color="auto" w:fill="FFFFFF"/>
        </w:rPr>
        <w:lastRenderedPageBreak/>
        <w:t xml:space="preserve">HORVÁTH, R., ŠMÍDKOVÁ, K., ZÁPAL, J. Voting in central banks: theory versus stylized facts. </w:t>
      </w:r>
      <w:r w:rsidRPr="003A51DE">
        <w:rPr>
          <w:i/>
          <w:color w:val="000000"/>
          <w:shd w:val="clear" w:color="auto" w:fill="FFFFFF"/>
        </w:rPr>
        <w:t>B.E. Journal of Economic Analysis &amp; Policy</w:t>
      </w:r>
      <w:r w:rsidRPr="003A51DE">
        <w:rPr>
          <w:color w:val="000000"/>
          <w:shd w:val="clear" w:color="auto" w:fill="FFFFFF"/>
        </w:rPr>
        <w:t xml:space="preserve">. 2016, </w:t>
      </w:r>
      <w:r w:rsidRPr="00297A45">
        <w:rPr>
          <w:b/>
          <w:color w:val="000000"/>
          <w:shd w:val="clear" w:color="auto" w:fill="FFFFFF"/>
        </w:rPr>
        <w:t>16</w:t>
      </w:r>
      <w:r w:rsidRPr="003A51DE">
        <w:rPr>
          <w:color w:val="000000"/>
          <w:shd w:val="clear" w:color="auto" w:fill="FFFFFF"/>
        </w:rPr>
        <w:t>(4), 1-62. ISSN 1935-1682. IF</w:t>
      </w:r>
      <w:r>
        <w:rPr>
          <w:color w:val="000000"/>
          <w:shd w:val="clear" w:color="auto" w:fill="FFFFFF"/>
        </w:rPr>
        <w:t xml:space="preserve"> </w:t>
      </w:r>
      <w:r w:rsidRPr="003A51DE">
        <w:rPr>
          <w:color w:val="000000"/>
          <w:shd w:val="clear" w:color="auto" w:fill="FFFFFF"/>
        </w:rPr>
        <w:t>0.252</w:t>
      </w:r>
      <w:r w:rsidR="00BE3BCD">
        <w:rPr>
          <w:color w:val="000000"/>
          <w:shd w:val="clear" w:color="auto" w:fill="FFFFFF"/>
        </w:rPr>
        <w:t xml:space="preserve">. </w:t>
      </w:r>
      <w:r w:rsidR="00BE3BCD" w:rsidRPr="00BE3BCD">
        <w:rPr>
          <w:color w:val="000000"/>
          <w:shd w:val="clear" w:color="auto" w:fill="FFFFFF"/>
        </w:rPr>
        <w:t>Q2 podle AIS v ECONOMICS - SSCI.</w:t>
      </w:r>
      <w:r w:rsidR="00893D1E">
        <w:rPr>
          <w:color w:val="000000"/>
          <w:shd w:val="clear" w:color="auto" w:fill="FFFFFF"/>
        </w:rPr>
        <w:t xml:space="preserve"> [33%</w:t>
      </w:r>
      <w:r w:rsidR="0083093B">
        <w:rPr>
          <w:color w:val="000000"/>
          <w:shd w:val="clear" w:color="auto" w:fill="FFFFFF"/>
        </w:rPr>
        <w:t xml:space="preserve">, </w:t>
      </w:r>
      <w:r w:rsidR="00345D9B">
        <w:rPr>
          <w:color w:val="000000"/>
          <w:shd w:val="clear" w:color="auto" w:fill="FFFFFF"/>
          <w:lang w:val="cs-CZ"/>
        </w:rPr>
        <w:t>Hlavní</w:t>
      </w:r>
      <w:r w:rsidR="00345D9B" w:rsidRPr="0083093B">
        <w:rPr>
          <w:color w:val="000000"/>
          <w:shd w:val="clear" w:color="auto" w:fill="FFFFFF"/>
          <w:lang w:val="cs-CZ"/>
        </w:rPr>
        <w:t xml:space="preserve"> </w:t>
      </w:r>
      <w:r w:rsidR="0083093B" w:rsidRPr="0083093B">
        <w:rPr>
          <w:color w:val="000000"/>
          <w:shd w:val="clear" w:color="auto" w:fill="FFFFFF"/>
          <w:lang w:val="cs-CZ"/>
        </w:rPr>
        <w:t>autor</w:t>
      </w:r>
      <w:r w:rsidR="00893D1E">
        <w:rPr>
          <w:color w:val="000000"/>
          <w:shd w:val="clear" w:color="auto" w:fill="FFFFFF"/>
        </w:rPr>
        <w:t>]</w:t>
      </w:r>
    </w:p>
    <w:p w:rsidR="003A51DE" w:rsidRPr="003A51DE" w:rsidRDefault="003A51DE" w:rsidP="003A51DE">
      <w:pPr>
        <w:pStyle w:val="ListParagraph"/>
        <w:rPr>
          <w:color w:val="000000"/>
          <w:shd w:val="clear" w:color="auto" w:fill="FFFFFF"/>
        </w:rPr>
      </w:pPr>
    </w:p>
    <w:p w:rsidR="00552C16" w:rsidRPr="00552C16" w:rsidRDefault="003A51DE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3A51DE">
        <w:rPr>
          <w:color w:val="212529"/>
          <w:shd w:val="clear" w:color="auto" w:fill="FFFFFF"/>
        </w:rPr>
        <w:t>NUNNARI, S., ZÁPAL, J. Gambler’s fallacy and imperfect best response in legislative bargaining. </w:t>
      </w:r>
      <w:r w:rsidRPr="003A51DE">
        <w:rPr>
          <w:rStyle w:val="Emphasis"/>
          <w:color w:val="212529"/>
          <w:shd w:val="clear" w:color="auto" w:fill="FFFFFF"/>
        </w:rPr>
        <w:t>Games and Economic Behavior. </w:t>
      </w:r>
      <w:r w:rsidRPr="003A51DE">
        <w:rPr>
          <w:color w:val="212529"/>
          <w:shd w:val="clear" w:color="auto" w:fill="FFFFFF"/>
        </w:rPr>
        <w:t>2016, </w:t>
      </w:r>
      <w:r w:rsidRPr="003A51DE">
        <w:rPr>
          <w:rStyle w:val="Strong"/>
          <w:color w:val="212529"/>
          <w:shd w:val="clear" w:color="auto" w:fill="FFFFFF"/>
        </w:rPr>
        <w:t>99</w:t>
      </w:r>
      <w:r w:rsidRPr="003A51DE">
        <w:rPr>
          <w:color w:val="212529"/>
          <w:shd w:val="clear" w:color="auto" w:fill="FFFFFF"/>
        </w:rPr>
        <w:t>(September), 275-294. ISSN 0899-8256.</w:t>
      </w:r>
      <w:r>
        <w:rPr>
          <w:color w:val="212529"/>
          <w:shd w:val="clear" w:color="auto" w:fill="FFFFFF"/>
        </w:rPr>
        <w:t xml:space="preserve"> IF </w:t>
      </w:r>
      <w:r w:rsidRPr="003A51DE">
        <w:rPr>
          <w:color w:val="212529"/>
          <w:shd w:val="clear" w:color="auto" w:fill="FFFFFF"/>
        </w:rPr>
        <w:t>0.904</w:t>
      </w:r>
      <w:r w:rsidR="00296D69">
        <w:rPr>
          <w:color w:val="212529"/>
          <w:shd w:val="clear" w:color="auto" w:fill="FFFFFF"/>
        </w:rPr>
        <w:t xml:space="preserve">. </w:t>
      </w:r>
      <w:r w:rsidR="00296D69" w:rsidRPr="00296D69">
        <w:rPr>
          <w:color w:val="212529"/>
          <w:shd w:val="clear" w:color="auto" w:fill="FFFFFF"/>
        </w:rPr>
        <w:t>Q1 podle AIS v ECONOMICS - SSCI.</w:t>
      </w:r>
      <w:r w:rsidR="00893D1E">
        <w:rPr>
          <w:color w:val="212529"/>
          <w:shd w:val="clear" w:color="auto" w:fill="FFFFFF"/>
        </w:rPr>
        <w:t xml:space="preserve"> </w:t>
      </w:r>
      <w:r w:rsidR="00893D1E">
        <w:rPr>
          <w:color w:val="000000"/>
          <w:shd w:val="clear" w:color="auto" w:fill="FFFFFF"/>
        </w:rPr>
        <w:t>[50%</w:t>
      </w:r>
      <w:r w:rsidR="0083093B">
        <w:rPr>
          <w:color w:val="000000"/>
          <w:shd w:val="clear" w:color="auto" w:fill="FFFFFF"/>
        </w:rPr>
        <w:t xml:space="preserve">, </w:t>
      </w:r>
      <w:r w:rsidR="00345D9B">
        <w:rPr>
          <w:color w:val="000000"/>
          <w:shd w:val="clear" w:color="auto" w:fill="FFFFFF"/>
          <w:lang w:val="cs-CZ"/>
        </w:rPr>
        <w:t>Hlavní</w:t>
      </w:r>
      <w:r w:rsidR="00345D9B" w:rsidRPr="0083093B">
        <w:rPr>
          <w:color w:val="000000"/>
          <w:shd w:val="clear" w:color="auto" w:fill="FFFFFF"/>
          <w:lang w:val="cs-CZ"/>
        </w:rPr>
        <w:t xml:space="preserve"> </w:t>
      </w:r>
      <w:r w:rsidR="0083093B" w:rsidRPr="0083093B">
        <w:rPr>
          <w:color w:val="000000"/>
          <w:shd w:val="clear" w:color="auto" w:fill="FFFFFF"/>
          <w:lang w:val="cs-CZ"/>
        </w:rPr>
        <w:t>autor</w:t>
      </w:r>
      <w:r w:rsidR="00893D1E">
        <w:rPr>
          <w:color w:val="000000"/>
          <w:shd w:val="clear" w:color="auto" w:fill="FFFFFF"/>
        </w:rPr>
        <w:t>]</w:t>
      </w:r>
    </w:p>
    <w:p w:rsidR="00552C16" w:rsidRPr="00552C16" w:rsidRDefault="00552C16" w:rsidP="00552C16">
      <w:pPr>
        <w:pStyle w:val="ListParagraph"/>
        <w:rPr>
          <w:color w:val="212529"/>
          <w:shd w:val="clear" w:color="auto" w:fill="FFFFFF"/>
        </w:rPr>
      </w:pPr>
    </w:p>
    <w:p w:rsidR="00297A45" w:rsidRPr="00297A45" w:rsidRDefault="00BD71E2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3A51DE">
        <w:rPr>
          <w:color w:val="000000"/>
          <w:shd w:val="clear" w:color="auto" w:fill="FFFFFF"/>
        </w:rPr>
        <w:t>ZÁPAL, J.</w:t>
      </w:r>
      <w:r w:rsidR="003A51DE" w:rsidRPr="003A51DE">
        <w:rPr>
          <w:color w:val="000000"/>
          <w:shd w:val="clear" w:color="auto" w:fill="FFFFFF"/>
        </w:rPr>
        <w:t xml:space="preserve"> Markovian equilibria in dynamic spatial legislative bargaining: existence with three players. </w:t>
      </w:r>
      <w:r w:rsidR="003A51DE" w:rsidRPr="00FE5837">
        <w:rPr>
          <w:i/>
          <w:color w:val="000000"/>
          <w:shd w:val="clear" w:color="auto" w:fill="FFFFFF"/>
        </w:rPr>
        <w:t>Games and Economic Behavior</w:t>
      </w:r>
      <w:r w:rsidR="003A51DE" w:rsidRPr="003A51DE">
        <w:rPr>
          <w:color w:val="000000"/>
          <w:shd w:val="clear" w:color="auto" w:fill="FFFFFF"/>
        </w:rPr>
        <w:t xml:space="preserve">. 2016, </w:t>
      </w:r>
      <w:r w:rsidR="003A51DE" w:rsidRPr="00297A45">
        <w:rPr>
          <w:b/>
          <w:color w:val="000000"/>
          <w:shd w:val="clear" w:color="auto" w:fill="FFFFFF"/>
        </w:rPr>
        <w:t>98</w:t>
      </w:r>
      <w:r w:rsidR="003A51DE" w:rsidRPr="003A51DE">
        <w:rPr>
          <w:color w:val="000000"/>
          <w:shd w:val="clear" w:color="auto" w:fill="FFFFFF"/>
        </w:rPr>
        <w:t>(July), 235-242. ISSN 0899-8256. IF 0.904</w:t>
      </w:r>
      <w:r w:rsidR="001F4F68">
        <w:rPr>
          <w:color w:val="000000"/>
          <w:shd w:val="clear" w:color="auto" w:fill="FFFFFF"/>
        </w:rPr>
        <w:t xml:space="preserve">. </w:t>
      </w:r>
      <w:r w:rsidR="001F4F68" w:rsidRPr="00296D69">
        <w:rPr>
          <w:color w:val="212529"/>
          <w:shd w:val="clear" w:color="auto" w:fill="FFFFFF"/>
        </w:rPr>
        <w:t>Q1 podle AIS v ECONOMICS - SSCI.</w:t>
      </w:r>
      <w:r w:rsidR="00893D1E">
        <w:rPr>
          <w:color w:val="000000"/>
          <w:shd w:val="clear" w:color="auto" w:fill="FFFFFF"/>
        </w:rPr>
        <w:t xml:space="preserve"> [100%</w:t>
      </w:r>
      <w:r w:rsidR="0083093B">
        <w:rPr>
          <w:color w:val="000000"/>
          <w:shd w:val="clear" w:color="auto" w:fill="FFFFFF"/>
        </w:rPr>
        <w:t xml:space="preserve">, </w:t>
      </w:r>
      <w:r w:rsidR="0083093B">
        <w:rPr>
          <w:color w:val="000000"/>
          <w:shd w:val="clear" w:color="auto" w:fill="FFFFFF"/>
          <w:lang w:val="cs-CZ"/>
        </w:rPr>
        <w:t>Korespondující autor</w:t>
      </w:r>
      <w:r w:rsidR="00893D1E">
        <w:rPr>
          <w:color w:val="000000"/>
          <w:shd w:val="clear" w:color="auto" w:fill="FFFFFF"/>
        </w:rPr>
        <w:t>]</w:t>
      </w:r>
    </w:p>
    <w:p w:rsidR="00297A45" w:rsidRPr="00297A45" w:rsidRDefault="00297A45" w:rsidP="00297A45">
      <w:pPr>
        <w:pStyle w:val="ListParagraph"/>
        <w:spacing w:before="360" w:line="360" w:lineRule="atLeast"/>
        <w:ind w:left="1068"/>
        <w:rPr>
          <w:b/>
          <w:bCs/>
          <w:lang w:val="pl-PL"/>
        </w:rPr>
      </w:pPr>
    </w:p>
    <w:p w:rsidR="00297A45" w:rsidRPr="00F4464E" w:rsidRDefault="00297A45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/>
          <w:bCs/>
          <w:lang w:val="pl-PL"/>
        </w:rPr>
      </w:pPr>
      <w:r w:rsidRPr="00297A45">
        <w:rPr>
          <w:color w:val="212529"/>
          <w:shd w:val="clear" w:color="auto" w:fill="FFFFFF"/>
        </w:rPr>
        <w:t>HORVÁTH, R., RUSNÁK, M., ŠMÍDKOVÁ, K., ZÁPAL, J. The dissent voting behaviour of central bankers: what do we really know? </w:t>
      </w:r>
      <w:r w:rsidRPr="00297A45">
        <w:rPr>
          <w:rStyle w:val="Emphasis"/>
          <w:color w:val="212529"/>
          <w:shd w:val="clear" w:color="auto" w:fill="FFFFFF"/>
        </w:rPr>
        <w:t>Applied Economics. </w:t>
      </w:r>
      <w:r w:rsidRPr="00297A45">
        <w:rPr>
          <w:color w:val="212529"/>
          <w:shd w:val="clear" w:color="auto" w:fill="FFFFFF"/>
        </w:rPr>
        <w:t>2014, </w:t>
      </w:r>
      <w:r w:rsidRPr="00297A45">
        <w:rPr>
          <w:rStyle w:val="Strong"/>
          <w:color w:val="212529"/>
          <w:shd w:val="clear" w:color="auto" w:fill="FFFFFF"/>
        </w:rPr>
        <w:t>46</w:t>
      </w:r>
      <w:r w:rsidRPr="00297A45">
        <w:rPr>
          <w:color w:val="212529"/>
          <w:shd w:val="clear" w:color="auto" w:fill="FFFFFF"/>
        </w:rPr>
        <w:t>(4), 450-461. ISSN 0003-6846.</w:t>
      </w:r>
      <w:r>
        <w:rPr>
          <w:color w:val="212529"/>
          <w:shd w:val="clear" w:color="auto" w:fill="FFFFFF"/>
        </w:rPr>
        <w:t xml:space="preserve"> IF 0.613</w:t>
      </w:r>
      <w:r w:rsidR="00477B93">
        <w:rPr>
          <w:color w:val="212529"/>
          <w:shd w:val="clear" w:color="auto" w:fill="FFFFFF"/>
        </w:rPr>
        <w:t xml:space="preserve">. </w:t>
      </w:r>
      <w:r w:rsidR="001A4075">
        <w:rPr>
          <w:color w:val="212529"/>
          <w:shd w:val="clear" w:color="auto" w:fill="FFFFFF"/>
        </w:rPr>
        <w:t>Q3</w:t>
      </w:r>
      <w:r w:rsidR="001A4075" w:rsidRPr="00477B93">
        <w:rPr>
          <w:color w:val="212529"/>
          <w:shd w:val="clear" w:color="auto" w:fill="FFFFFF"/>
        </w:rPr>
        <w:t xml:space="preserve"> </w:t>
      </w:r>
      <w:r w:rsidR="00477B93" w:rsidRPr="00477B93">
        <w:rPr>
          <w:color w:val="212529"/>
          <w:shd w:val="clear" w:color="auto" w:fill="FFFFFF"/>
        </w:rPr>
        <w:t>podle AIS v ECONOMICS - SSCI.</w:t>
      </w:r>
      <w:r w:rsidR="00893D1E">
        <w:rPr>
          <w:color w:val="212529"/>
          <w:shd w:val="clear" w:color="auto" w:fill="FFFFFF"/>
        </w:rPr>
        <w:t xml:space="preserve"> </w:t>
      </w:r>
      <w:r w:rsidR="00893D1E">
        <w:rPr>
          <w:color w:val="000000"/>
          <w:shd w:val="clear" w:color="auto" w:fill="FFFFFF"/>
        </w:rPr>
        <w:t>[25%</w:t>
      </w:r>
      <w:r w:rsidR="0083093B">
        <w:rPr>
          <w:color w:val="000000"/>
          <w:shd w:val="clear" w:color="auto" w:fill="FFFFFF"/>
        </w:rPr>
        <w:t xml:space="preserve">, </w:t>
      </w:r>
      <w:r w:rsidR="0083093B" w:rsidRPr="0083093B">
        <w:rPr>
          <w:color w:val="000000"/>
          <w:shd w:val="clear" w:color="auto" w:fill="FFFFFF"/>
          <w:lang w:val="cs-CZ"/>
        </w:rPr>
        <w:t>Vedlejší autor</w:t>
      </w:r>
      <w:r w:rsidR="00893D1E">
        <w:rPr>
          <w:color w:val="000000"/>
          <w:shd w:val="clear" w:color="auto" w:fill="FFFFFF"/>
        </w:rPr>
        <w:t>]</w:t>
      </w:r>
    </w:p>
    <w:p w:rsidR="00F4464E" w:rsidRPr="00F4464E" w:rsidRDefault="00F4464E" w:rsidP="00F4464E">
      <w:pPr>
        <w:pStyle w:val="ListParagraph"/>
        <w:rPr>
          <w:b/>
          <w:bCs/>
          <w:lang w:val="pl-PL"/>
        </w:rPr>
      </w:pPr>
    </w:p>
    <w:p w:rsidR="00F4464E" w:rsidRPr="00F4464E" w:rsidRDefault="00F4464E" w:rsidP="00F4464E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F4464E">
        <w:rPr>
          <w:bCs/>
          <w:i/>
          <w:lang w:val="pl-PL"/>
        </w:rPr>
        <w:t>Publikováno také jako:</w:t>
      </w:r>
    </w:p>
    <w:p w:rsidR="002A464D" w:rsidRPr="00D23313" w:rsidRDefault="00F4464E" w:rsidP="00D23313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F4464E">
        <w:rPr>
          <w:i/>
          <w:color w:val="212529"/>
          <w:shd w:val="clear" w:color="auto" w:fill="FFFFFF"/>
        </w:rPr>
        <w:t>Prague: Charles University, IES FSV, 2012. 22 s. IES Working Papers, 5/2012.</w:t>
      </w:r>
      <w:r>
        <w:rPr>
          <w:i/>
          <w:color w:val="212529"/>
          <w:shd w:val="clear" w:color="auto" w:fill="FFFFFF"/>
        </w:rPr>
        <w:t xml:space="preserve"> </w:t>
      </w:r>
      <w:hyperlink r:id="rId15" w:history="1">
        <w:r w:rsidRPr="00DC3C82">
          <w:rPr>
            <w:rStyle w:val="Hyperlink"/>
            <w:i/>
          </w:rPr>
          <w:t>http://ies.fsv.cuni.cz/default/file/download/id/19480</w:t>
        </w:r>
      </w:hyperlink>
      <w:r w:rsidR="002A464D">
        <w:rPr>
          <w:rStyle w:val="Hyperlink"/>
          <w:i/>
        </w:rPr>
        <w:br/>
      </w:r>
      <w:r w:rsidR="00231279" w:rsidRPr="00231279">
        <w:rPr>
          <w:bCs/>
          <w:i/>
          <w:lang w:val="pl-PL"/>
        </w:rPr>
        <w:t xml:space="preserve">Munich: MPRA, 2011. 23 s. MPRA Paper, 34638. </w:t>
      </w:r>
      <w:hyperlink r:id="rId16" w:history="1">
        <w:r w:rsidR="00231279" w:rsidRPr="00231279">
          <w:rPr>
            <w:rStyle w:val="Hyperlink"/>
            <w:bCs/>
            <w:i/>
            <w:lang w:val="pl-PL"/>
          </w:rPr>
          <w:t>https://mpra.ub.uni-muenchen.de/34638/1/MPRA_paper_34638.pdf</w:t>
        </w:r>
      </w:hyperlink>
      <w:r w:rsidR="00231279">
        <w:rPr>
          <w:bCs/>
          <w:i/>
          <w:lang w:val="pl-PL"/>
        </w:rPr>
        <w:br/>
      </w:r>
      <w:r w:rsidR="00231279" w:rsidRPr="00231279">
        <w:rPr>
          <w:bCs/>
          <w:i/>
          <w:lang w:val="pl-PL"/>
        </w:rPr>
        <w:t>Prague: Charles University, IES FSV, 2011. 55 s. IES Working Papers, 37/2011.</w:t>
      </w:r>
      <w:r w:rsidR="00231279">
        <w:rPr>
          <w:bCs/>
          <w:i/>
          <w:lang w:val="pl-PL"/>
        </w:rPr>
        <w:t xml:space="preserve"> </w:t>
      </w:r>
      <w:hyperlink r:id="rId17" w:history="1">
        <w:r w:rsidR="00231279" w:rsidRPr="00231279">
          <w:rPr>
            <w:rStyle w:val="Hyperlink"/>
          </w:rPr>
          <w:t>http://ies.fsv.cuni.cz/default/file/download/id/18869</w:t>
        </w:r>
      </w:hyperlink>
    </w:p>
    <w:p w:rsidR="00297A45" w:rsidRPr="00297A45" w:rsidRDefault="00297A45" w:rsidP="00297A45">
      <w:pPr>
        <w:pStyle w:val="ListParagraph"/>
        <w:rPr>
          <w:b/>
          <w:bCs/>
          <w:lang w:val="pl-PL"/>
        </w:rPr>
      </w:pPr>
    </w:p>
    <w:p w:rsidR="00297A45" w:rsidRDefault="00297A45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297A45">
        <w:rPr>
          <w:bCs/>
          <w:lang w:val="pl-PL"/>
        </w:rPr>
        <w:t xml:space="preserve">GERŠL, A., JAŠOVÁ, M., ZÁPAL, J. Fiscal councils and economic volatility. </w:t>
      </w:r>
      <w:r w:rsidRPr="00297A45">
        <w:rPr>
          <w:bCs/>
          <w:i/>
          <w:lang w:val="pl-PL"/>
        </w:rPr>
        <w:t>Finance a úvěr-Czech Journal of Economics and Finance</w:t>
      </w:r>
      <w:r w:rsidRPr="00297A45">
        <w:rPr>
          <w:bCs/>
          <w:lang w:val="pl-PL"/>
        </w:rPr>
        <w:t xml:space="preserve">. 2014, </w:t>
      </w:r>
      <w:r w:rsidRPr="00297A45">
        <w:rPr>
          <w:b/>
          <w:bCs/>
          <w:lang w:val="pl-PL"/>
        </w:rPr>
        <w:t>64</w:t>
      </w:r>
      <w:r w:rsidRPr="00297A45">
        <w:rPr>
          <w:bCs/>
          <w:lang w:val="pl-PL"/>
        </w:rPr>
        <w:t>(3), 190-212. ISSN 0015-1920. IF 0.420</w:t>
      </w:r>
      <w:r w:rsidR="00317809">
        <w:rPr>
          <w:bCs/>
          <w:lang w:val="pl-PL"/>
        </w:rPr>
        <w:t xml:space="preserve">. </w:t>
      </w:r>
      <w:r w:rsidR="00317809" w:rsidRPr="00317809">
        <w:rPr>
          <w:bCs/>
          <w:lang w:val="pl-PL"/>
        </w:rPr>
        <w:t>Q4 podle AIS v BUSINESS, FINANCE - SSCI.</w:t>
      </w:r>
      <w:r w:rsidR="00893D1E">
        <w:rPr>
          <w:bCs/>
          <w:lang w:val="pl-PL"/>
        </w:rPr>
        <w:t xml:space="preserve"> </w:t>
      </w:r>
      <w:r w:rsidR="00893D1E">
        <w:rPr>
          <w:color w:val="000000"/>
          <w:shd w:val="clear" w:color="auto" w:fill="FFFFFF"/>
        </w:rPr>
        <w:t>[33%</w:t>
      </w:r>
      <w:r w:rsidR="0083093B">
        <w:rPr>
          <w:color w:val="000000"/>
          <w:shd w:val="clear" w:color="auto" w:fill="FFFFFF"/>
        </w:rPr>
        <w:t xml:space="preserve">, </w:t>
      </w:r>
      <w:r w:rsidR="00345D9B">
        <w:rPr>
          <w:color w:val="000000"/>
          <w:shd w:val="clear" w:color="auto" w:fill="FFFFFF"/>
          <w:lang w:val="cs-CZ"/>
        </w:rPr>
        <w:t>Hlavní</w:t>
      </w:r>
      <w:r w:rsidR="00345D9B" w:rsidRPr="0083093B">
        <w:rPr>
          <w:color w:val="000000"/>
          <w:shd w:val="clear" w:color="auto" w:fill="FFFFFF"/>
          <w:lang w:val="cs-CZ"/>
        </w:rPr>
        <w:t xml:space="preserve"> </w:t>
      </w:r>
      <w:r w:rsidR="0083093B" w:rsidRPr="0083093B">
        <w:rPr>
          <w:color w:val="000000"/>
          <w:shd w:val="clear" w:color="auto" w:fill="FFFFFF"/>
          <w:lang w:val="cs-CZ"/>
        </w:rPr>
        <w:t>autor</w:t>
      </w:r>
      <w:r w:rsidR="00893D1E">
        <w:rPr>
          <w:color w:val="000000"/>
          <w:shd w:val="clear" w:color="auto" w:fill="FFFFFF"/>
        </w:rPr>
        <w:t>]</w:t>
      </w:r>
    </w:p>
    <w:p w:rsidR="003F612C" w:rsidRPr="003F612C" w:rsidRDefault="003F612C" w:rsidP="003F612C">
      <w:pPr>
        <w:pStyle w:val="ListParagraph"/>
        <w:rPr>
          <w:bCs/>
          <w:lang w:val="pl-PL"/>
        </w:rPr>
      </w:pPr>
    </w:p>
    <w:p w:rsidR="003F612C" w:rsidRPr="00B258A2" w:rsidRDefault="00D1262F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604B80">
        <w:rPr>
          <w:color w:val="212529"/>
          <w:shd w:val="clear" w:color="auto" w:fill="FFFFFF"/>
        </w:rPr>
        <w:t>HORVÁTH, R., ŠMÍDKOVÁ, K., ZÁPAL, J.</w:t>
      </w:r>
      <w:r w:rsidR="003F612C" w:rsidRPr="00604B80">
        <w:rPr>
          <w:color w:val="212529"/>
          <w:shd w:val="clear" w:color="auto" w:fill="FFFFFF"/>
        </w:rPr>
        <w:t xml:space="preserve"> Central banks’ voting records and future policy. </w:t>
      </w:r>
      <w:r w:rsidR="003F612C" w:rsidRPr="00604B80">
        <w:rPr>
          <w:rStyle w:val="Emphasis"/>
          <w:color w:val="212529"/>
          <w:shd w:val="clear" w:color="auto" w:fill="FFFFFF"/>
        </w:rPr>
        <w:t>International Journal of Central Banking. </w:t>
      </w:r>
      <w:r w:rsidR="003F612C" w:rsidRPr="00604B80">
        <w:rPr>
          <w:color w:val="212529"/>
          <w:shd w:val="clear" w:color="auto" w:fill="FFFFFF"/>
        </w:rPr>
        <w:t>2012, </w:t>
      </w:r>
      <w:r w:rsidR="003F612C" w:rsidRPr="003422C6">
        <w:rPr>
          <w:rStyle w:val="Strong"/>
          <w:shd w:val="clear" w:color="auto" w:fill="FFFFFF"/>
        </w:rPr>
        <w:t>8</w:t>
      </w:r>
      <w:r w:rsidR="003F612C" w:rsidRPr="00604B80">
        <w:rPr>
          <w:color w:val="212529"/>
          <w:shd w:val="clear" w:color="auto" w:fill="FFFFFF"/>
        </w:rPr>
        <w:t xml:space="preserve">(4), 1-19. ISSN 1815-4654. IF </w:t>
      </w:r>
      <w:r w:rsidR="00604B80" w:rsidRPr="00604B80">
        <w:rPr>
          <w:color w:val="212529"/>
          <w:shd w:val="clear" w:color="auto" w:fill="FFFFFF"/>
        </w:rPr>
        <w:t>0.895</w:t>
      </w:r>
      <w:r w:rsidR="00095F4D">
        <w:rPr>
          <w:color w:val="212529"/>
          <w:shd w:val="clear" w:color="auto" w:fill="FFFFFF"/>
        </w:rPr>
        <w:t xml:space="preserve">. </w:t>
      </w:r>
      <w:r w:rsidR="00095F4D" w:rsidRPr="00095F4D">
        <w:rPr>
          <w:color w:val="212529"/>
          <w:shd w:val="clear" w:color="auto" w:fill="FFFFFF"/>
        </w:rPr>
        <w:t>Q3 podle AIS v BUSINESS, FINANCE - SSCI.</w:t>
      </w:r>
      <w:r w:rsidR="00893D1E">
        <w:rPr>
          <w:color w:val="212529"/>
          <w:shd w:val="clear" w:color="auto" w:fill="FFFFFF"/>
        </w:rPr>
        <w:t xml:space="preserve"> </w:t>
      </w:r>
      <w:r w:rsidR="00893D1E">
        <w:rPr>
          <w:color w:val="000000"/>
          <w:shd w:val="clear" w:color="auto" w:fill="FFFFFF"/>
        </w:rPr>
        <w:t>[33%</w:t>
      </w:r>
      <w:r w:rsidR="0083093B">
        <w:rPr>
          <w:color w:val="000000"/>
          <w:shd w:val="clear" w:color="auto" w:fill="FFFFFF"/>
        </w:rPr>
        <w:t xml:space="preserve">, </w:t>
      </w:r>
      <w:r w:rsidR="00345D9B">
        <w:rPr>
          <w:color w:val="000000"/>
          <w:shd w:val="clear" w:color="auto" w:fill="FFFFFF"/>
          <w:lang w:val="cs-CZ"/>
        </w:rPr>
        <w:t>Hlavní</w:t>
      </w:r>
      <w:r w:rsidR="00345D9B" w:rsidRPr="0083093B">
        <w:rPr>
          <w:color w:val="000000"/>
          <w:shd w:val="clear" w:color="auto" w:fill="FFFFFF"/>
          <w:lang w:val="cs-CZ"/>
        </w:rPr>
        <w:t xml:space="preserve"> </w:t>
      </w:r>
      <w:r w:rsidR="0083093B" w:rsidRPr="0083093B">
        <w:rPr>
          <w:color w:val="000000"/>
          <w:shd w:val="clear" w:color="auto" w:fill="FFFFFF"/>
          <w:lang w:val="cs-CZ"/>
        </w:rPr>
        <w:t>autor</w:t>
      </w:r>
      <w:r w:rsidR="00893D1E">
        <w:rPr>
          <w:color w:val="000000"/>
          <w:shd w:val="clear" w:color="auto" w:fill="FFFFFF"/>
        </w:rPr>
        <w:t>]</w:t>
      </w:r>
    </w:p>
    <w:p w:rsidR="00B258A2" w:rsidRPr="00B258A2" w:rsidRDefault="00B258A2" w:rsidP="00B258A2">
      <w:pPr>
        <w:pStyle w:val="ListParagraph"/>
        <w:rPr>
          <w:bCs/>
          <w:lang w:val="pl-PL"/>
        </w:rPr>
      </w:pPr>
    </w:p>
    <w:p w:rsidR="00B258A2" w:rsidRPr="00B258A2" w:rsidRDefault="00B258A2" w:rsidP="00B258A2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B258A2">
        <w:rPr>
          <w:bCs/>
          <w:i/>
          <w:lang w:val="pl-PL"/>
        </w:rPr>
        <w:t>Publikováno také jako:</w:t>
      </w:r>
    </w:p>
    <w:p w:rsidR="00C6059B" w:rsidRDefault="00C6059B" w:rsidP="00B258A2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C6059B">
        <w:rPr>
          <w:bCs/>
          <w:i/>
          <w:lang w:val="pl-PL"/>
        </w:rPr>
        <w:t xml:space="preserve">Prague: Charles University, IES FSV, 2006. 55 s. IES Working Papers, 37/2011. </w:t>
      </w:r>
      <w:hyperlink r:id="rId18" w:history="1">
        <w:r w:rsidRPr="00EC103A">
          <w:rPr>
            <w:rStyle w:val="Hyperlink"/>
            <w:bCs/>
            <w:i/>
            <w:lang w:val="pl-PL"/>
          </w:rPr>
          <w:t>http://ies.fsv.cuni.cz/default/file/download/id/18869</w:t>
        </w:r>
      </w:hyperlink>
    </w:p>
    <w:p w:rsidR="00875C7F" w:rsidRDefault="00875C7F" w:rsidP="00B258A2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875C7F">
        <w:rPr>
          <w:bCs/>
          <w:i/>
          <w:lang w:val="pl-PL"/>
        </w:rPr>
        <w:lastRenderedPageBreak/>
        <w:t>Regensburg: Institut für Ost- und Südosteuropaforschung, 2012. 19 s. IOS Working Papers, 316. ISSN 2199-9465</w:t>
      </w:r>
      <w:r>
        <w:rPr>
          <w:bCs/>
          <w:i/>
          <w:lang w:val="pl-PL"/>
        </w:rPr>
        <w:t xml:space="preserve">. </w:t>
      </w:r>
      <w:hyperlink r:id="rId19" w:history="1">
        <w:r w:rsidRPr="00875C7F">
          <w:rPr>
            <w:rStyle w:val="Hyperlink"/>
            <w:bCs/>
            <w:i/>
            <w:lang w:val="pl-PL"/>
          </w:rPr>
          <w:t>https://www.dokumente.ios-regensburg.de/publikationen/wp/wp_ios_316.pdf</w:t>
        </w:r>
      </w:hyperlink>
    </w:p>
    <w:p w:rsidR="00B258A2" w:rsidRPr="00A56885" w:rsidRDefault="00A56885" w:rsidP="00B258A2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A56885">
        <w:rPr>
          <w:bCs/>
          <w:i/>
          <w:lang w:val="pl-PL"/>
        </w:rPr>
        <w:t xml:space="preserve">Praha: Czech National Bank, 2010. 54 s. CNB Working Paper Series, 11/2010. ISSN 1803-7070. </w:t>
      </w:r>
      <w:hyperlink r:id="rId20" w:history="1">
        <w:r w:rsidRPr="00A56885">
          <w:rPr>
            <w:rStyle w:val="Hyperlink"/>
            <w:bCs/>
            <w:i/>
            <w:lang w:val="pl-PL"/>
          </w:rPr>
          <w:t>https://www.cnb.cz/export/sites/cnb/en/economic-research/.galleries/research_publications/cnb_wp/cnbwp_2010_11.pdf</w:t>
        </w:r>
      </w:hyperlink>
    </w:p>
    <w:p w:rsidR="00604B80" w:rsidRPr="00604B80" w:rsidRDefault="00604B80" w:rsidP="00604B80">
      <w:pPr>
        <w:pStyle w:val="ListParagraph"/>
        <w:rPr>
          <w:bCs/>
          <w:lang w:val="pl-PL"/>
        </w:rPr>
      </w:pPr>
    </w:p>
    <w:p w:rsidR="00604B80" w:rsidRDefault="00604B80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604B80">
        <w:rPr>
          <w:bCs/>
          <w:lang w:val="pl-PL"/>
        </w:rPr>
        <w:t xml:space="preserve">KRČÍLKOVÁ, M., ZÁPAL, J. Mundell in 3D, synchronization of supply and demand shocks among sectors not countries, with application to CEECs. </w:t>
      </w:r>
      <w:r w:rsidRPr="00604B80">
        <w:rPr>
          <w:bCs/>
          <w:i/>
          <w:lang w:val="pl-PL"/>
        </w:rPr>
        <w:t>Empirica</w:t>
      </w:r>
      <w:r w:rsidRPr="00604B80">
        <w:rPr>
          <w:bCs/>
          <w:lang w:val="pl-PL"/>
        </w:rPr>
        <w:t xml:space="preserve">, 2012, </w:t>
      </w:r>
      <w:r w:rsidRPr="00604B80">
        <w:rPr>
          <w:b/>
          <w:bCs/>
          <w:lang w:val="pl-PL"/>
        </w:rPr>
        <w:t>39</w:t>
      </w:r>
      <w:r w:rsidRPr="00604B80">
        <w:rPr>
          <w:bCs/>
          <w:lang w:val="pl-PL"/>
        </w:rPr>
        <w:t>, 407–434. ISSN 0340-8744. IF 0.250</w:t>
      </w:r>
      <w:r w:rsidR="00E8206E">
        <w:rPr>
          <w:bCs/>
          <w:lang w:val="pl-PL"/>
        </w:rPr>
        <w:t xml:space="preserve">. </w:t>
      </w:r>
      <w:r w:rsidR="001A4075">
        <w:rPr>
          <w:bCs/>
          <w:lang w:val="pl-PL"/>
        </w:rPr>
        <w:t>Q4</w:t>
      </w:r>
      <w:r w:rsidR="001A4075" w:rsidRPr="00E8206E">
        <w:rPr>
          <w:bCs/>
          <w:lang w:val="pl-PL"/>
        </w:rPr>
        <w:t xml:space="preserve"> </w:t>
      </w:r>
      <w:r w:rsidR="00E8206E" w:rsidRPr="00E8206E">
        <w:rPr>
          <w:bCs/>
          <w:lang w:val="pl-PL"/>
        </w:rPr>
        <w:t>podle AIS v ECONOMICS - SSCI.</w:t>
      </w:r>
      <w:r w:rsidR="00893D1E">
        <w:rPr>
          <w:bCs/>
          <w:lang w:val="pl-PL"/>
        </w:rPr>
        <w:t xml:space="preserve"> </w:t>
      </w:r>
      <w:r w:rsidR="00893D1E">
        <w:rPr>
          <w:color w:val="000000"/>
          <w:shd w:val="clear" w:color="auto" w:fill="FFFFFF"/>
        </w:rPr>
        <w:t>[50%</w:t>
      </w:r>
      <w:r w:rsidR="0083093B">
        <w:rPr>
          <w:color w:val="000000"/>
          <w:shd w:val="clear" w:color="auto" w:fill="FFFFFF"/>
          <w:lang w:val="cs-CZ"/>
        </w:rPr>
        <w:t>, Hlavní autor</w:t>
      </w:r>
      <w:r w:rsidR="00893D1E">
        <w:rPr>
          <w:color w:val="000000"/>
          <w:shd w:val="clear" w:color="auto" w:fill="FFFFFF"/>
        </w:rPr>
        <w:t>]</w:t>
      </w:r>
    </w:p>
    <w:p w:rsidR="00604B80" w:rsidRPr="00604B80" w:rsidRDefault="00604B80" w:rsidP="00604B80">
      <w:pPr>
        <w:pStyle w:val="ListParagraph"/>
        <w:rPr>
          <w:bCs/>
          <w:lang w:val="pl-PL"/>
        </w:rPr>
      </w:pPr>
    </w:p>
    <w:p w:rsidR="00604B80" w:rsidRDefault="00D1262F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9B7BBA">
        <w:rPr>
          <w:bCs/>
          <w:lang w:val="pl-PL"/>
        </w:rPr>
        <w:t>HORVÁTH, R., ŠMÍDKOVÁ, K., ZÁPAL, J.</w:t>
      </w:r>
      <w:r w:rsidR="009B7BBA" w:rsidRPr="009B7BBA">
        <w:rPr>
          <w:bCs/>
          <w:lang w:val="pl-PL"/>
        </w:rPr>
        <w:t xml:space="preserve"> Is the U.S. Fed voting record informative about future monetary policy? </w:t>
      </w:r>
      <w:r w:rsidR="009B7BBA" w:rsidRPr="00D1262F">
        <w:rPr>
          <w:bCs/>
          <w:i/>
          <w:lang w:val="pl-PL"/>
        </w:rPr>
        <w:t>Finance a úvěr-Czech Journal of Economics and Finance</w:t>
      </w:r>
      <w:r w:rsidR="009B7BBA" w:rsidRPr="009B7BBA">
        <w:rPr>
          <w:bCs/>
          <w:lang w:val="pl-PL"/>
        </w:rPr>
        <w:t xml:space="preserve">. 2012, </w:t>
      </w:r>
      <w:r w:rsidR="009B7BBA" w:rsidRPr="00DB20E4">
        <w:rPr>
          <w:b/>
          <w:bCs/>
          <w:lang w:val="pl-PL"/>
        </w:rPr>
        <w:t>62</w:t>
      </w:r>
      <w:r w:rsidR="009B7BBA" w:rsidRPr="009B7BBA">
        <w:rPr>
          <w:bCs/>
          <w:lang w:val="pl-PL"/>
        </w:rPr>
        <w:t>(6), 478-484. ISSN 0015-1920. IF 0.340</w:t>
      </w:r>
      <w:r w:rsidR="00B70F21">
        <w:rPr>
          <w:bCs/>
          <w:lang w:val="pl-PL"/>
        </w:rPr>
        <w:t xml:space="preserve">. </w:t>
      </w:r>
      <w:r w:rsidR="00B70F21" w:rsidRPr="00B70F21">
        <w:rPr>
          <w:bCs/>
          <w:lang w:val="pl-PL"/>
        </w:rPr>
        <w:t>Q3 podle AIS v BUSINESS, FINANCE - SSCI.</w:t>
      </w:r>
      <w:r w:rsidR="00893D1E">
        <w:rPr>
          <w:bCs/>
          <w:lang w:val="pl-PL"/>
        </w:rPr>
        <w:t xml:space="preserve"> </w:t>
      </w:r>
      <w:r w:rsidR="00893D1E">
        <w:rPr>
          <w:color w:val="000000"/>
          <w:shd w:val="clear" w:color="auto" w:fill="FFFFFF"/>
        </w:rPr>
        <w:t>[33%</w:t>
      </w:r>
      <w:r w:rsidR="0083093B">
        <w:rPr>
          <w:color w:val="000000"/>
          <w:shd w:val="clear" w:color="auto" w:fill="FFFFFF"/>
        </w:rPr>
        <w:t xml:space="preserve">, </w:t>
      </w:r>
      <w:r w:rsidR="0083093B" w:rsidRPr="0083093B">
        <w:rPr>
          <w:color w:val="000000"/>
          <w:shd w:val="clear" w:color="auto" w:fill="FFFFFF"/>
          <w:lang w:val="cs-CZ"/>
        </w:rPr>
        <w:t>Vedlejší autor</w:t>
      </w:r>
      <w:r w:rsidR="00893D1E">
        <w:rPr>
          <w:color w:val="000000"/>
          <w:shd w:val="clear" w:color="auto" w:fill="FFFFFF"/>
        </w:rPr>
        <w:t>]</w:t>
      </w:r>
    </w:p>
    <w:p w:rsidR="00D1262F" w:rsidRPr="00D1262F" w:rsidRDefault="00D1262F" w:rsidP="00D1262F">
      <w:pPr>
        <w:pStyle w:val="ListParagraph"/>
        <w:rPr>
          <w:bCs/>
          <w:lang w:val="pl-PL"/>
        </w:rPr>
      </w:pPr>
    </w:p>
    <w:p w:rsidR="00D1262F" w:rsidRDefault="00DB20E4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DB20E4">
        <w:rPr>
          <w:bCs/>
          <w:lang w:val="pl-PL"/>
        </w:rPr>
        <w:t>Z</w:t>
      </w:r>
      <w:r w:rsidR="006707F0">
        <w:rPr>
          <w:bCs/>
          <w:lang w:val="pl-PL"/>
        </w:rPr>
        <w:t>Á</w:t>
      </w:r>
      <w:r w:rsidRPr="00DB20E4">
        <w:rPr>
          <w:bCs/>
          <w:lang w:val="pl-PL"/>
        </w:rPr>
        <w:t xml:space="preserve">PAL, J. Doctor-visit co-payment exemption for children: first look at the data. </w:t>
      </w:r>
      <w:r w:rsidRPr="00DB20E4">
        <w:rPr>
          <w:bCs/>
          <w:i/>
          <w:lang w:val="pl-PL"/>
        </w:rPr>
        <w:t>Finance a úvěr-Czech Journal of Economics and Finance</w:t>
      </w:r>
      <w:r w:rsidRPr="00DB20E4">
        <w:rPr>
          <w:bCs/>
          <w:lang w:val="pl-PL"/>
        </w:rPr>
        <w:t xml:space="preserve">. 2010, </w:t>
      </w:r>
      <w:r w:rsidRPr="00DB20E4">
        <w:rPr>
          <w:b/>
          <w:bCs/>
          <w:lang w:val="pl-PL"/>
        </w:rPr>
        <w:t>60</w:t>
      </w:r>
      <w:r w:rsidRPr="00DB20E4">
        <w:rPr>
          <w:bCs/>
          <w:lang w:val="pl-PL"/>
        </w:rPr>
        <w:t>(1), 58-72. ISSN ISSN 0015-1920. IF 0.278</w:t>
      </w:r>
      <w:r w:rsidR="00D7065D">
        <w:rPr>
          <w:bCs/>
          <w:lang w:val="pl-PL"/>
        </w:rPr>
        <w:t xml:space="preserve">. </w:t>
      </w:r>
      <w:r w:rsidR="00D7065D" w:rsidRPr="00D7065D">
        <w:rPr>
          <w:bCs/>
          <w:lang w:val="pl-PL"/>
        </w:rPr>
        <w:t>Q3 podle AIS v BUSINESS, FINANCE - SSCI.</w:t>
      </w:r>
      <w:r w:rsidR="00893D1E">
        <w:rPr>
          <w:bCs/>
          <w:lang w:val="pl-PL"/>
        </w:rPr>
        <w:t xml:space="preserve"> </w:t>
      </w:r>
      <w:r w:rsidR="00893D1E">
        <w:rPr>
          <w:color w:val="000000"/>
          <w:shd w:val="clear" w:color="auto" w:fill="FFFFFF"/>
        </w:rPr>
        <w:t>[100%</w:t>
      </w:r>
      <w:r w:rsidR="0083093B">
        <w:rPr>
          <w:color w:val="000000"/>
          <w:shd w:val="clear" w:color="auto" w:fill="FFFFFF"/>
        </w:rPr>
        <w:t xml:space="preserve">, </w:t>
      </w:r>
      <w:r w:rsidR="0083093B">
        <w:rPr>
          <w:color w:val="000000"/>
          <w:shd w:val="clear" w:color="auto" w:fill="FFFFFF"/>
          <w:lang w:val="cs-CZ"/>
        </w:rPr>
        <w:t>Korespondující autor</w:t>
      </w:r>
      <w:r w:rsidR="00893D1E">
        <w:rPr>
          <w:color w:val="000000"/>
          <w:shd w:val="clear" w:color="auto" w:fill="FFFFFF"/>
        </w:rPr>
        <w:t>]</w:t>
      </w:r>
    </w:p>
    <w:p w:rsidR="00DB20E4" w:rsidRPr="00DB20E4" w:rsidRDefault="00DB20E4" w:rsidP="00DB20E4">
      <w:pPr>
        <w:pStyle w:val="ListParagraph"/>
        <w:rPr>
          <w:bCs/>
          <w:lang w:val="pl-PL"/>
        </w:rPr>
      </w:pPr>
    </w:p>
    <w:p w:rsidR="00DB20E4" w:rsidRDefault="00424DFD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B6430D">
        <w:rPr>
          <w:bCs/>
          <w:lang w:val="pl-PL"/>
        </w:rPr>
        <w:t>ZÁPAL, J., SCHNEIDER, O.</w:t>
      </w:r>
      <w:r w:rsidR="00093533" w:rsidRPr="00B6430D">
        <w:rPr>
          <w:bCs/>
          <w:lang w:val="pl-PL"/>
        </w:rPr>
        <w:t xml:space="preserve"> What are their words</w:t>
      </w:r>
      <w:r w:rsidR="00093533" w:rsidRPr="00093533">
        <w:rPr>
          <w:bCs/>
          <w:lang w:val="pl-PL"/>
        </w:rPr>
        <w:t xml:space="preserve"> worth? The political plans and economic pains of fiscal consolidations in the new EU member states</w:t>
      </w:r>
      <w:r w:rsidR="00093533">
        <w:rPr>
          <w:bCs/>
          <w:lang w:val="pl-PL"/>
        </w:rPr>
        <w:t xml:space="preserve">. </w:t>
      </w:r>
      <w:r w:rsidRPr="00424DFD">
        <w:rPr>
          <w:bCs/>
          <w:i/>
          <w:lang w:val="pl-PL"/>
        </w:rPr>
        <w:t>Eastern European Economics</w:t>
      </w:r>
      <w:r w:rsidRPr="00424DFD">
        <w:rPr>
          <w:bCs/>
          <w:lang w:val="pl-PL"/>
        </w:rPr>
        <w:t xml:space="preserve">. 2006, </w:t>
      </w:r>
      <w:r w:rsidRPr="00F05EBC">
        <w:rPr>
          <w:b/>
          <w:bCs/>
          <w:lang w:val="pl-PL"/>
        </w:rPr>
        <w:t>44</w:t>
      </w:r>
      <w:r w:rsidRPr="00424DFD">
        <w:rPr>
          <w:bCs/>
          <w:lang w:val="pl-PL"/>
        </w:rPr>
        <w:t>(5), 6-37. ISSN 0012-8775. IF 0.362</w:t>
      </w:r>
      <w:r w:rsidR="004418B1">
        <w:rPr>
          <w:bCs/>
          <w:lang w:val="pl-PL"/>
        </w:rPr>
        <w:t xml:space="preserve">. </w:t>
      </w:r>
      <w:r w:rsidR="001E5A9C">
        <w:rPr>
          <w:bCs/>
          <w:lang w:val="pl-PL"/>
        </w:rPr>
        <w:t>Qs n.a.</w:t>
      </w:r>
      <w:r w:rsidR="004418B1" w:rsidRPr="004418B1">
        <w:rPr>
          <w:bCs/>
          <w:lang w:val="pl-PL"/>
        </w:rPr>
        <w:t>.</w:t>
      </w:r>
      <w:r w:rsidR="00893D1E">
        <w:rPr>
          <w:bCs/>
          <w:lang w:val="pl-PL"/>
        </w:rPr>
        <w:t xml:space="preserve"> </w:t>
      </w:r>
      <w:r w:rsidR="00893D1E">
        <w:rPr>
          <w:color w:val="000000"/>
          <w:shd w:val="clear" w:color="auto" w:fill="FFFFFF"/>
        </w:rPr>
        <w:t>[50%</w:t>
      </w:r>
      <w:r w:rsidR="0083093B">
        <w:rPr>
          <w:color w:val="000000"/>
          <w:shd w:val="clear" w:color="auto" w:fill="FFFFFF"/>
          <w:lang w:val="cs-CZ"/>
        </w:rPr>
        <w:t>, Hlavní autor</w:t>
      </w:r>
      <w:r w:rsidR="00893D1E">
        <w:rPr>
          <w:color w:val="000000"/>
          <w:shd w:val="clear" w:color="auto" w:fill="FFFFFF"/>
        </w:rPr>
        <w:t>]</w:t>
      </w:r>
    </w:p>
    <w:p w:rsidR="008520E6" w:rsidRPr="008520E6" w:rsidRDefault="008520E6" w:rsidP="008520E6">
      <w:pPr>
        <w:pStyle w:val="ListParagraph"/>
        <w:rPr>
          <w:bCs/>
          <w:lang w:val="pl-PL"/>
        </w:rPr>
      </w:pPr>
    </w:p>
    <w:p w:rsidR="004A4DBE" w:rsidRDefault="008520E6" w:rsidP="008520E6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4A4DBE">
        <w:rPr>
          <w:bCs/>
          <w:i/>
          <w:lang w:val="pl-PL"/>
        </w:rPr>
        <w:t>Publikováno také jako:</w:t>
      </w:r>
      <w:r w:rsidRPr="004A4DBE">
        <w:rPr>
          <w:bCs/>
          <w:i/>
          <w:lang w:val="pl-PL"/>
        </w:rPr>
        <w:br/>
      </w:r>
      <w:r w:rsidR="004A4DBE" w:rsidRPr="004A4DBE">
        <w:rPr>
          <w:bCs/>
          <w:i/>
          <w:lang w:val="pl-PL"/>
        </w:rPr>
        <w:t xml:space="preserve">Munich: CESifo, 2006. CESifo Working Paper Series, 1655. ISSN 2364-1428. </w:t>
      </w:r>
      <w:hyperlink r:id="rId21" w:history="1">
        <w:r w:rsidR="004A4DBE" w:rsidRPr="004A4DBE">
          <w:rPr>
            <w:rStyle w:val="Hyperlink"/>
            <w:bCs/>
            <w:i/>
            <w:lang w:val="pl-PL"/>
          </w:rPr>
          <w:t>https://www.cesifo.org/DocDL/cesifo1_wp1655.pdf</w:t>
        </w:r>
      </w:hyperlink>
    </w:p>
    <w:p w:rsidR="00424DFD" w:rsidRDefault="004A4DBE" w:rsidP="00140C3D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4A4DBE">
        <w:rPr>
          <w:bCs/>
          <w:i/>
          <w:lang w:val="pl-PL"/>
        </w:rPr>
        <w:t xml:space="preserve">Prague: Charles University, IES FSV, 2006. 25 s. IES Working Papers, 2006/13. </w:t>
      </w:r>
      <w:hyperlink r:id="rId22" w:history="1">
        <w:r w:rsidRPr="004A4DBE">
          <w:rPr>
            <w:rStyle w:val="Hyperlink"/>
            <w:bCs/>
            <w:i/>
            <w:lang w:val="pl-PL"/>
          </w:rPr>
          <w:t>https://ies.fsv.cuni.cz/default/file/download/id/3934</w:t>
        </w:r>
      </w:hyperlink>
    </w:p>
    <w:p w:rsidR="0038374F" w:rsidRPr="00140C3D" w:rsidRDefault="0038374F" w:rsidP="00140C3D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</w:p>
    <w:p w:rsidR="00424DFD" w:rsidRDefault="00424DFD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093533">
        <w:rPr>
          <w:bCs/>
          <w:lang w:val="pl-PL"/>
        </w:rPr>
        <w:t>SCHNEIDER, O</w:t>
      </w:r>
      <w:r>
        <w:rPr>
          <w:bCs/>
          <w:lang w:val="pl-PL"/>
        </w:rPr>
        <w:t xml:space="preserve">., </w:t>
      </w:r>
      <w:r w:rsidRPr="00DB20E4">
        <w:rPr>
          <w:bCs/>
          <w:lang w:val="pl-PL"/>
        </w:rPr>
        <w:t>Z</w:t>
      </w:r>
      <w:r>
        <w:rPr>
          <w:bCs/>
          <w:lang w:val="pl-PL"/>
        </w:rPr>
        <w:t>Á</w:t>
      </w:r>
      <w:r w:rsidRPr="00DB20E4">
        <w:rPr>
          <w:bCs/>
          <w:lang w:val="pl-PL"/>
        </w:rPr>
        <w:t>PAL, J.</w:t>
      </w:r>
      <w:r>
        <w:rPr>
          <w:bCs/>
          <w:lang w:val="pl-PL"/>
        </w:rPr>
        <w:t xml:space="preserve"> </w:t>
      </w:r>
      <w:r w:rsidRPr="00424DFD">
        <w:rPr>
          <w:bCs/>
          <w:lang w:val="pl-PL"/>
        </w:rPr>
        <w:t xml:space="preserve">Fiscal policy in new EU member states: go east, prudent man!. </w:t>
      </w:r>
      <w:r w:rsidRPr="00424DFD">
        <w:rPr>
          <w:bCs/>
          <w:i/>
          <w:lang w:val="pl-PL"/>
        </w:rPr>
        <w:t>Post-Communist Economies</w:t>
      </w:r>
      <w:r w:rsidRPr="00424DFD">
        <w:rPr>
          <w:bCs/>
          <w:lang w:val="pl-PL"/>
        </w:rPr>
        <w:t xml:space="preserve">. 2006, </w:t>
      </w:r>
      <w:r w:rsidRPr="00F05EBC">
        <w:rPr>
          <w:b/>
          <w:bCs/>
          <w:lang w:val="pl-PL"/>
        </w:rPr>
        <w:t>18</w:t>
      </w:r>
      <w:r w:rsidRPr="00424DFD">
        <w:rPr>
          <w:bCs/>
          <w:lang w:val="pl-PL"/>
        </w:rPr>
        <w:t>(2), 139-166. ISSN 1463-1377. IF 0.357</w:t>
      </w:r>
      <w:r w:rsidR="000F3737">
        <w:rPr>
          <w:bCs/>
          <w:lang w:val="pl-PL"/>
        </w:rPr>
        <w:t xml:space="preserve">. </w:t>
      </w:r>
      <w:r w:rsidR="000F3737" w:rsidRPr="000F3737">
        <w:rPr>
          <w:bCs/>
          <w:lang w:val="pl-PL"/>
        </w:rPr>
        <w:t>Q</w:t>
      </w:r>
      <w:r w:rsidR="001E5A9C">
        <w:rPr>
          <w:bCs/>
          <w:lang w:val="pl-PL"/>
        </w:rPr>
        <w:t>s n.a.</w:t>
      </w:r>
      <w:r w:rsidR="000F3737" w:rsidRPr="000F3737">
        <w:rPr>
          <w:bCs/>
          <w:lang w:val="pl-PL"/>
        </w:rPr>
        <w:t>.</w:t>
      </w:r>
      <w:r w:rsidR="00893D1E">
        <w:rPr>
          <w:bCs/>
          <w:lang w:val="pl-PL"/>
        </w:rPr>
        <w:t xml:space="preserve"> </w:t>
      </w:r>
      <w:r w:rsidR="00893D1E">
        <w:rPr>
          <w:color w:val="000000"/>
          <w:shd w:val="clear" w:color="auto" w:fill="FFFFFF"/>
        </w:rPr>
        <w:t>[</w:t>
      </w:r>
      <w:r w:rsidR="0083093B">
        <w:rPr>
          <w:color w:val="000000"/>
          <w:shd w:val="clear" w:color="auto" w:fill="FFFFFF"/>
        </w:rPr>
        <w:t>50</w:t>
      </w:r>
      <w:r w:rsidR="00893D1E">
        <w:rPr>
          <w:color w:val="000000"/>
          <w:shd w:val="clear" w:color="auto" w:fill="FFFFFF"/>
        </w:rPr>
        <w:t>%</w:t>
      </w:r>
      <w:r w:rsidR="0083093B">
        <w:rPr>
          <w:color w:val="000000"/>
          <w:shd w:val="clear" w:color="auto" w:fill="FFFFFF"/>
          <w:lang w:val="cs-CZ"/>
        </w:rPr>
        <w:t>, Hlavní autor</w:t>
      </w:r>
      <w:r w:rsidR="00893D1E">
        <w:rPr>
          <w:color w:val="000000"/>
          <w:shd w:val="clear" w:color="auto" w:fill="FFFFFF"/>
        </w:rPr>
        <w:t>]</w:t>
      </w:r>
    </w:p>
    <w:p w:rsidR="00FA2F9D" w:rsidRPr="00FA2F9D" w:rsidRDefault="00FA2F9D" w:rsidP="00FA2F9D">
      <w:pPr>
        <w:pStyle w:val="ListParagraph"/>
        <w:rPr>
          <w:bCs/>
          <w:lang w:val="pl-PL"/>
        </w:rPr>
      </w:pPr>
    </w:p>
    <w:p w:rsidR="00FA2F9D" w:rsidRPr="009E78AF" w:rsidRDefault="00FA2F9D" w:rsidP="00FA2F9D">
      <w:pPr>
        <w:pStyle w:val="ListParagraph"/>
        <w:spacing w:before="360" w:line="360" w:lineRule="atLeast"/>
        <w:ind w:left="1068"/>
        <w:rPr>
          <w:bCs/>
          <w:i/>
          <w:lang w:val="pl-PL"/>
        </w:rPr>
      </w:pPr>
      <w:r w:rsidRPr="009E78AF">
        <w:rPr>
          <w:bCs/>
          <w:i/>
          <w:lang w:val="pl-PL"/>
        </w:rPr>
        <w:lastRenderedPageBreak/>
        <w:t>Publikováno také jako:</w:t>
      </w:r>
      <w:r w:rsidRPr="009E78AF">
        <w:rPr>
          <w:bCs/>
          <w:i/>
          <w:lang w:val="pl-PL"/>
        </w:rPr>
        <w:br/>
      </w:r>
      <w:r w:rsidR="009E78AF" w:rsidRPr="009E78AF">
        <w:rPr>
          <w:bCs/>
          <w:i/>
          <w:lang w:val="pl-PL"/>
        </w:rPr>
        <w:t xml:space="preserve">Munich: CESifo, 2005. CESifo Working Paper Series, 1486. ISSN 2364-1428. </w:t>
      </w:r>
      <w:hyperlink r:id="rId23" w:history="1">
        <w:r w:rsidR="009E78AF" w:rsidRPr="009E78AF">
          <w:rPr>
            <w:rStyle w:val="Hyperlink"/>
            <w:bCs/>
            <w:i/>
            <w:lang w:val="pl-PL"/>
          </w:rPr>
          <w:t>https://www.cesifo.org/DocDL/cesifo1_wp1486.pdf</w:t>
        </w:r>
      </w:hyperlink>
      <w:r w:rsidR="009E78AF">
        <w:rPr>
          <w:bCs/>
          <w:i/>
          <w:lang w:val="pl-PL"/>
        </w:rPr>
        <w:br/>
      </w:r>
      <w:r w:rsidR="0033036D" w:rsidRPr="009E78AF">
        <w:rPr>
          <w:bCs/>
          <w:i/>
          <w:lang w:val="pl-PL"/>
        </w:rPr>
        <w:t xml:space="preserve">Prague: Charles University, IES FSV, 2005. </w:t>
      </w:r>
      <w:r w:rsidR="0033036D">
        <w:rPr>
          <w:bCs/>
          <w:i/>
          <w:lang w:val="pl-PL"/>
        </w:rPr>
        <w:t>33</w:t>
      </w:r>
      <w:r w:rsidR="0033036D" w:rsidRPr="009E78AF">
        <w:rPr>
          <w:bCs/>
          <w:i/>
          <w:lang w:val="pl-PL"/>
        </w:rPr>
        <w:t xml:space="preserve"> s. IES Working Papers, 7</w:t>
      </w:r>
      <w:r w:rsidR="0033036D">
        <w:rPr>
          <w:bCs/>
          <w:i/>
          <w:lang w:val="pl-PL"/>
        </w:rPr>
        <w:t>6</w:t>
      </w:r>
      <w:r w:rsidR="0033036D" w:rsidRPr="009E78AF">
        <w:rPr>
          <w:bCs/>
          <w:i/>
          <w:lang w:val="pl-PL"/>
        </w:rPr>
        <w:t xml:space="preserve">. </w:t>
      </w:r>
      <w:hyperlink r:id="rId24" w:history="1">
        <w:r w:rsidR="0033036D" w:rsidRPr="002F5CFC">
          <w:rPr>
            <w:rStyle w:val="Hyperlink"/>
          </w:rPr>
          <w:t>https://ies.fsv.cuni.cz/default/file/download/id/2298</w:t>
        </w:r>
      </w:hyperlink>
    </w:p>
    <w:p w:rsidR="00424DFD" w:rsidRPr="00424DFD" w:rsidRDefault="00424DFD" w:rsidP="00424DFD">
      <w:pPr>
        <w:pStyle w:val="ListParagraph"/>
        <w:rPr>
          <w:bCs/>
          <w:lang w:val="pl-PL"/>
        </w:rPr>
      </w:pPr>
    </w:p>
    <w:p w:rsidR="00424DFD" w:rsidRDefault="00424DFD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DB20E4">
        <w:rPr>
          <w:bCs/>
          <w:lang w:val="pl-PL"/>
        </w:rPr>
        <w:t>Z</w:t>
      </w:r>
      <w:r>
        <w:rPr>
          <w:bCs/>
          <w:lang w:val="pl-PL"/>
        </w:rPr>
        <w:t>Á</w:t>
      </w:r>
      <w:r w:rsidRPr="00DB20E4">
        <w:rPr>
          <w:bCs/>
          <w:lang w:val="pl-PL"/>
        </w:rPr>
        <w:t>PAL, J.</w:t>
      </w:r>
      <w:r>
        <w:rPr>
          <w:bCs/>
          <w:lang w:val="pl-PL"/>
        </w:rPr>
        <w:t xml:space="preserve"> </w:t>
      </w:r>
      <w:r w:rsidRPr="00424DFD">
        <w:rPr>
          <w:bCs/>
          <w:lang w:val="pl-PL"/>
        </w:rPr>
        <w:t xml:space="preserve">European </w:t>
      </w:r>
      <w:r w:rsidR="00314EE1" w:rsidRPr="00424DFD">
        <w:rPr>
          <w:bCs/>
          <w:lang w:val="pl-PL"/>
        </w:rPr>
        <w:t>monetary union from post</w:t>
      </w:r>
      <w:r w:rsidRPr="00424DFD">
        <w:rPr>
          <w:bCs/>
          <w:lang w:val="pl-PL"/>
        </w:rPr>
        <w:t xml:space="preserve"> Keynesian perspective</w:t>
      </w:r>
      <w:r>
        <w:rPr>
          <w:bCs/>
          <w:lang w:val="pl-PL"/>
        </w:rPr>
        <w:t>.</w:t>
      </w:r>
      <w:r w:rsidR="00314EE1">
        <w:rPr>
          <w:bCs/>
          <w:lang w:val="pl-PL"/>
        </w:rPr>
        <w:t xml:space="preserve"> </w:t>
      </w:r>
      <w:r w:rsidR="00314EE1" w:rsidRPr="00314EE1">
        <w:rPr>
          <w:bCs/>
          <w:i/>
          <w:lang w:val="pl-PL"/>
        </w:rPr>
        <w:t>Politick</w:t>
      </w:r>
      <w:r w:rsidR="00077007">
        <w:rPr>
          <w:bCs/>
          <w:i/>
          <w:lang w:val="pl-PL"/>
        </w:rPr>
        <w:t>á</w:t>
      </w:r>
      <w:r w:rsidR="00314EE1" w:rsidRPr="00314EE1">
        <w:rPr>
          <w:bCs/>
          <w:i/>
          <w:lang w:val="pl-PL"/>
        </w:rPr>
        <w:t xml:space="preserve"> </w:t>
      </w:r>
      <w:r w:rsidR="00077007">
        <w:rPr>
          <w:bCs/>
          <w:i/>
          <w:lang w:val="pl-PL"/>
        </w:rPr>
        <w:t>e</w:t>
      </w:r>
      <w:r w:rsidR="00314EE1" w:rsidRPr="00314EE1">
        <w:rPr>
          <w:bCs/>
          <w:i/>
          <w:lang w:val="pl-PL"/>
        </w:rPr>
        <w:t>konomie</w:t>
      </w:r>
      <w:r w:rsidR="00314EE1" w:rsidRPr="00314EE1">
        <w:rPr>
          <w:bCs/>
          <w:lang w:val="pl-PL"/>
        </w:rPr>
        <w:t xml:space="preserve">. 2005, </w:t>
      </w:r>
      <w:r w:rsidR="00314EE1" w:rsidRPr="00F05EBC">
        <w:rPr>
          <w:b/>
          <w:bCs/>
          <w:lang w:val="pl-PL"/>
        </w:rPr>
        <w:t>53</w:t>
      </w:r>
      <w:r w:rsidR="00314EE1" w:rsidRPr="00314EE1">
        <w:rPr>
          <w:bCs/>
          <w:lang w:val="pl-PL"/>
        </w:rPr>
        <w:t>(5), 687-701. ISSN 0032-3233. IF 0.193</w:t>
      </w:r>
      <w:r w:rsidR="001E5A9C">
        <w:rPr>
          <w:bCs/>
          <w:lang w:val="pl-PL"/>
        </w:rPr>
        <w:t>. Qs n.a.</w:t>
      </w:r>
      <w:r>
        <w:rPr>
          <w:bCs/>
          <w:lang w:val="pl-PL"/>
        </w:rPr>
        <w:t xml:space="preserve"> </w:t>
      </w:r>
      <w:r w:rsidR="00893D1E">
        <w:rPr>
          <w:color w:val="000000"/>
          <w:shd w:val="clear" w:color="auto" w:fill="FFFFFF"/>
        </w:rPr>
        <w:t>[100%</w:t>
      </w:r>
      <w:r w:rsidR="0083093B">
        <w:rPr>
          <w:color w:val="000000"/>
          <w:shd w:val="clear" w:color="auto" w:fill="FFFFFF"/>
        </w:rPr>
        <w:t xml:space="preserve">, </w:t>
      </w:r>
      <w:r w:rsidR="0083093B">
        <w:rPr>
          <w:color w:val="000000"/>
          <w:shd w:val="clear" w:color="auto" w:fill="FFFFFF"/>
          <w:lang w:val="cs-CZ"/>
        </w:rPr>
        <w:t>Korespondující autor</w:t>
      </w:r>
      <w:r w:rsidR="00893D1E">
        <w:rPr>
          <w:color w:val="000000"/>
          <w:shd w:val="clear" w:color="auto" w:fill="FFFFFF"/>
        </w:rPr>
        <w:t>]</w:t>
      </w:r>
      <w:r w:rsidR="00893D1E">
        <w:rPr>
          <w:bCs/>
          <w:lang w:val="pl-PL"/>
        </w:rPr>
        <w:t xml:space="preserve"> </w:t>
      </w:r>
    </w:p>
    <w:p w:rsidR="00314EE1" w:rsidRPr="00314EE1" w:rsidRDefault="00314EE1" w:rsidP="00314EE1">
      <w:pPr>
        <w:pStyle w:val="ListParagraph"/>
        <w:rPr>
          <w:bCs/>
          <w:lang w:val="pl-PL"/>
        </w:rPr>
      </w:pPr>
    </w:p>
    <w:p w:rsidR="00314EE1" w:rsidRPr="00F23B4D" w:rsidRDefault="00314EE1" w:rsidP="00562505">
      <w:pPr>
        <w:pStyle w:val="ListParagraph"/>
        <w:numPr>
          <w:ilvl w:val="0"/>
          <w:numId w:val="22"/>
        </w:numPr>
        <w:spacing w:before="360" w:line="360" w:lineRule="atLeast"/>
        <w:jc w:val="both"/>
        <w:rPr>
          <w:bCs/>
          <w:lang w:val="pl-PL"/>
        </w:rPr>
      </w:pPr>
      <w:r w:rsidRPr="00314EE1">
        <w:rPr>
          <w:bCs/>
          <w:lang w:val="pl-PL"/>
        </w:rPr>
        <w:t>SALI, M., SCHNEIDER, O., Z</w:t>
      </w:r>
      <w:r w:rsidR="0035460C">
        <w:rPr>
          <w:bCs/>
          <w:lang w:val="pl-PL"/>
        </w:rPr>
        <w:t>Á</w:t>
      </w:r>
      <w:r w:rsidRPr="00314EE1">
        <w:rPr>
          <w:bCs/>
          <w:lang w:val="pl-PL"/>
        </w:rPr>
        <w:t xml:space="preserve">PAL, J. Labor and capital taxation: theory and application in the Czech Republic. </w:t>
      </w:r>
      <w:r w:rsidRPr="00314EE1">
        <w:rPr>
          <w:bCs/>
          <w:i/>
          <w:lang w:val="pl-PL"/>
        </w:rPr>
        <w:t>Finance A Uver-Czech Journal of Economics and Finance</w:t>
      </w:r>
      <w:r w:rsidRPr="00314EE1">
        <w:rPr>
          <w:bCs/>
          <w:lang w:val="pl-PL"/>
        </w:rPr>
        <w:t xml:space="preserve">. 2003, </w:t>
      </w:r>
      <w:r w:rsidRPr="00F05EBC">
        <w:rPr>
          <w:b/>
          <w:bCs/>
          <w:lang w:val="pl-PL"/>
        </w:rPr>
        <w:t>53</w:t>
      </w:r>
      <w:r w:rsidRPr="00314EE1">
        <w:rPr>
          <w:bCs/>
          <w:lang w:val="pl-PL"/>
        </w:rPr>
        <w:t>(11-12), 539-561. ISSN 0015-1920. IF 0.112</w:t>
      </w:r>
      <w:r w:rsidR="001E5A9C">
        <w:rPr>
          <w:bCs/>
          <w:lang w:val="pl-PL"/>
        </w:rPr>
        <w:t>. Qs n.a.</w:t>
      </w:r>
      <w:r w:rsidR="00893D1E">
        <w:rPr>
          <w:bCs/>
          <w:lang w:val="pl-PL"/>
        </w:rPr>
        <w:t xml:space="preserve"> </w:t>
      </w:r>
      <w:r w:rsidR="00893D1E">
        <w:rPr>
          <w:color w:val="000000"/>
          <w:shd w:val="clear" w:color="auto" w:fill="FFFFFF"/>
        </w:rPr>
        <w:t>[33%</w:t>
      </w:r>
      <w:r w:rsidR="0083093B">
        <w:rPr>
          <w:color w:val="000000"/>
          <w:shd w:val="clear" w:color="auto" w:fill="FFFFFF"/>
        </w:rPr>
        <w:t xml:space="preserve">, </w:t>
      </w:r>
      <w:r w:rsidR="00345D9B">
        <w:rPr>
          <w:color w:val="000000"/>
          <w:shd w:val="clear" w:color="auto" w:fill="FFFFFF"/>
          <w:lang w:val="cs-CZ"/>
        </w:rPr>
        <w:t>Hlavní</w:t>
      </w:r>
      <w:r w:rsidR="00345D9B" w:rsidRPr="0083093B">
        <w:rPr>
          <w:color w:val="000000"/>
          <w:shd w:val="clear" w:color="auto" w:fill="FFFFFF"/>
          <w:lang w:val="cs-CZ"/>
        </w:rPr>
        <w:t xml:space="preserve"> </w:t>
      </w:r>
      <w:r w:rsidR="0083093B" w:rsidRPr="0083093B">
        <w:rPr>
          <w:color w:val="000000"/>
          <w:shd w:val="clear" w:color="auto" w:fill="FFFFFF"/>
          <w:lang w:val="cs-CZ"/>
        </w:rPr>
        <w:t>autor</w:t>
      </w:r>
      <w:r w:rsidR="00893D1E">
        <w:rPr>
          <w:color w:val="000000"/>
          <w:shd w:val="clear" w:color="auto" w:fill="FFFFFF"/>
        </w:rPr>
        <w:t>]</w:t>
      </w:r>
    </w:p>
    <w:p w:rsidR="00314EE1" w:rsidRPr="00314EE1" w:rsidRDefault="00314EE1" w:rsidP="00314EE1">
      <w:pPr>
        <w:pStyle w:val="ListParagraph"/>
        <w:spacing w:before="360" w:line="360" w:lineRule="atLeast"/>
        <w:ind w:left="1068"/>
        <w:rPr>
          <w:bCs/>
          <w:lang w:val="pl-PL"/>
        </w:rPr>
      </w:pPr>
    </w:p>
    <w:p w:rsidR="00180FF4" w:rsidRPr="00FA3308" w:rsidRDefault="00401C37" w:rsidP="00086B39">
      <w:pPr>
        <w:pStyle w:val="Heading3"/>
        <w:rPr>
          <w:color w:val="000000"/>
        </w:rPr>
      </w:pPr>
      <w:r w:rsidRPr="005052D2">
        <w:t>C</w:t>
      </w:r>
      <w:r>
        <w:t>3</w:t>
      </w:r>
      <w:r w:rsidR="00FA3308" w:rsidRPr="005052D2">
        <w:t>)</w:t>
      </w:r>
      <w:r w:rsidR="00FA3308" w:rsidRPr="005052D2">
        <w:tab/>
        <w:t xml:space="preserve">Články v </w:t>
      </w:r>
      <w:r w:rsidR="00E4716C">
        <w:t xml:space="preserve">českých </w:t>
      </w:r>
      <w:r w:rsidR="00FA3308" w:rsidRPr="005052D2">
        <w:t>recenzovaných časopisech</w:t>
      </w:r>
    </w:p>
    <w:p w:rsidR="005052D2" w:rsidRDefault="005052D2" w:rsidP="00180FF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0F5C9E" w:rsidRPr="00126D24" w:rsidRDefault="00E4716C" w:rsidP="00562505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716C">
        <w:rPr>
          <w:color w:val="212529"/>
          <w:shd w:val="clear" w:color="auto" w:fill="FFFFFF"/>
        </w:rPr>
        <w:t>ZÁPAL, J. Consumption tax incidence: evidence from natural experiment in the Czech Republic. </w:t>
      </w:r>
      <w:r w:rsidRPr="00E4716C">
        <w:rPr>
          <w:rStyle w:val="Emphasis"/>
          <w:color w:val="212529"/>
          <w:shd w:val="clear" w:color="auto" w:fill="FFFFFF"/>
        </w:rPr>
        <w:t>ACTA VŠFS. </w:t>
      </w:r>
      <w:r w:rsidRPr="00E4716C">
        <w:rPr>
          <w:color w:val="212529"/>
          <w:shd w:val="clear" w:color="auto" w:fill="FFFFFF"/>
        </w:rPr>
        <w:t>2014, </w:t>
      </w:r>
      <w:r w:rsidRPr="00E4716C">
        <w:rPr>
          <w:rStyle w:val="Strong"/>
          <w:color w:val="212529"/>
          <w:shd w:val="clear" w:color="auto" w:fill="FFFFFF"/>
        </w:rPr>
        <w:t>8</w:t>
      </w:r>
      <w:r w:rsidRPr="00E4716C">
        <w:rPr>
          <w:color w:val="212529"/>
          <w:shd w:val="clear" w:color="auto" w:fill="FFFFFF"/>
        </w:rPr>
        <w:t>(2), 149-166. ISSN 1802-792X.</w:t>
      </w:r>
      <w:r w:rsidR="00893D1E">
        <w:rPr>
          <w:color w:val="212529"/>
          <w:shd w:val="clear" w:color="auto" w:fill="FFFFFF"/>
        </w:rPr>
        <w:t xml:space="preserve"> </w:t>
      </w:r>
      <w:r w:rsidR="00893D1E">
        <w:rPr>
          <w:color w:val="000000"/>
          <w:shd w:val="clear" w:color="auto" w:fill="FFFFFF"/>
        </w:rPr>
        <w:t>[100%</w:t>
      </w:r>
      <w:r w:rsidR="0083093B">
        <w:rPr>
          <w:color w:val="000000"/>
          <w:shd w:val="clear" w:color="auto" w:fill="FFFFFF"/>
        </w:rPr>
        <w:t xml:space="preserve">, </w:t>
      </w:r>
      <w:r w:rsidR="0083093B">
        <w:rPr>
          <w:color w:val="000000"/>
          <w:shd w:val="clear" w:color="auto" w:fill="FFFFFF"/>
          <w:lang w:val="cs-CZ"/>
        </w:rPr>
        <w:t>Korespondující autor</w:t>
      </w:r>
      <w:r w:rsidR="00893D1E">
        <w:rPr>
          <w:color w:val="000000"/>
          <w:shd w:val="clear" w:color="auto" w:fill="FFFFFF"/>
        </w:rPr>
        <w:t>]</w:t>
      </w:r>
    </w:p>
    <w:p w:rsidR="00126D24" w:rsidRPr="000F5C9E" w:rsidRDefault="00126D24" w:rsidP="00126D24">
      <w:pPr>
        <w:pStyle w:val="NormalWeb"/>
        <w:shd w:val="clear" w:color="auto" w:fill="FFFFFF"/>
        <w:spacing w:before="0" w:beforeAutospacing="0" w:after="0" w:afterAutospacing="0"/>
        <w:ind w:left="1068"/>
        <w:rPr>
          <w:color w:val="000000"/>
        </w:rPr>
      </w:pPr>
    </w:p>
    <w:p w:rsidR="00E45573" w:rsidRDefault="00E45573" w:rsidP="00562505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5573">
        <w:rPr>
          <w:color w:val="000000"/>
        </w:rPr>
        <w:t xml:space="preserve">SCHNEIDER, O., HEDBÁVNÝ, O., ZÁPAL, J. A fiscal rule that has teeth: a suggestion for a fiscal sustainability council underpinned by the financial markets. </w:t>
      </w:r>
      <w:r w:rsidRPr="00E45573">
        <w:rPr>
          <w:i/>
          <w:color w:val="000000"/>
        </w:rPr>
        <w:t>Czech Economic Review</w:t>
      </w:r>
      <w:r w:rsidRPr="00E45573">
        <w:rPr>
          <w:color w:val="000000"/>
        </w:rPr>
        <w:t xml:space="preserve">. 2007, </w:t>
      </w:r>
      <w:r w:rsidRPr="00F05EBC">
        <w:rPr>
          <w:b/>
          <w:color w:val="000000"/>
        </w:rPr>
        <w:t>1</w:t>
      </w:r>
      <w:r w:rsidRPr="00E45573">
        <w:rPr>
          <w:color w:val="000000"/>
        </w:rPr>
        <w:t>(1), 32-53. ISSN 1802-4696.</w:t>
      </w:r>
      <w:r w:rsidR="00893D1E">
        <w:rPr>
          <w:color w:val="000000"/>
        </w:rPr>
        <w:t xml:space="preserve"> </w:t>
      </w:r>
      <w:r w:rsidR="00893D1E">
        <w:rPr>
          <w:color w:val="000000"/>
          <w:shd w:val="clear" w:color="auto" w:fill="FFFFFF"/>
        </w:rPr>
        <w:t>[33%</w:t>
      </w:r>
      <w:r w:rsidR="0083093B">
        <w:rPr>
          <w:color w:val="000000"/>
          <w:shd w:val="clear" w:color="auto" w:fill="FFFFFF"/>
        </w:rPr>
        <w:t xml:space="preserve">, </w:t>
      </w:r>
      <w:r w:rsidR="0083093B" w:rsidRPr="0083093B">
        <w:rPr>
          <w:color w:val="000000"/>
          <w:shd w:val="clear" w:color="auto" w:fill="FFFFFF"/>
          <w:lang w:val="cs-CZ"/>
        </w:rPr>
        <w:t>Vedlejší autor</w:t>
      </w:r>
      <w:r w:rsidR="00893D1E">
        <w:rPr>
          <w:color w:val="000000"/>
          <w:shd w:val="clear" w:color="auto" w:fill="FFFFFF"/>
        </w:rPr>
        <w:t>]</w:t>
      </w:r>
    </w:p>
    <w:p w:rsidR="00E45573" w:rsidRDefault="00E45573" w:rsidP="00E45573">
      <w:pPr>
        <w:pStyle w:val="NormalWeb"/>
        <w:shd w:val="clear" w:color="auto" w:fill="FFFFFF"/>
        <w:spacing w:before="0" w:beforeAutospacing="0" w:after="0" w:afterAutospacing="0"/>
        <w:ind w:left="1068"/>
        <w:rPr>
          <w:color w:val="000000"/>
        </w:rPr>
      </w:pPr>
    </w:p>
    <w:p w:rsidR="0072680B" w:rsidRDefault="00E45573" w:rsidP="00E45573">
      <w:pPr>
        <w:pStyle w:val="NormalWeb"/>
        <w:shd w:val="clear" w:color="auto" w:fill="FFFFFF"/>
        <w:spacing w:before="0" w:beforeAutospacing="0" w:after="0" w:afterAutospacing="0"/>
        <w:ind w:left="1068"/>
        <w:rPr>
          <w:i/>
          <w:color w:val="000000"/>
        </w:rPr>
      </w:pPr>
      <w:r w:rsidRPr="00E45573">
        <w:rPr>
          <w:i/>
          <w:color w:val="000000"/>
        </w:rPr>
        <w:t>Publikováno také jako:</w:t>
      </w:r>
      <w:r w:rsidRPr="00E45573">
        <w:rPr>
          <w:i/>
          <w:color w:val="000000"/>
        </w:rPr>
        <w:br/>
      </w:r>
      <w:r w:rsidR="0072680B" w:rsidRPr="0072680B">
        <w:rPr>
          <w:i/>
          <w:color w:val="000000"/>
        </w:rPr>
        <w:t xml:space="preserve">Munich: CESifo, 2005. CESifo Working Paper Series, 1499. ISSN 2364-1428. </w:t>
      </w:r>
      <w:hyperlink r:id="rId25" w:history="1">
        <w:r w:rsidR="0072680B" w:rsidRPr="0072680B">
          <w:rPr>
            <w:rStyle w:val="Hyperlink"/>
            <w:i/>
          </w:rPr>
          <w:t>https://www.cesifo.org/DocDL/cesifo1_wp1499.pdf</w:t>
        </w:r>
      </w:hyperlink>
    </w:p>
    <w:p w:rsidR="00E45573" w:rsidRPr="00DD443E" w:rsidRDefault="00E45573" w:rsidP="00DD443E">
      <w:pPr>
        <w:pStyle w:val="NormalWeb"/>
        <w:shd w:val="clear" w:color="auto" w:fill="FFFFFF"/>
        <w:spacing w:before="0" w:beforeAutospacing="0" w:after="0" w:afterAutospacing="0"/>
        <w:ind w:left="1068"/>
        <w:rPr>
          <w:i/>
          <w:color w:val="000000"/>
        </w:rPr>
      </w:pPr>
      <w:r w:rsidRPr="00E45573">
        <w:rPr>
          <w:i/>
          <w:color w:val="000000"/>
        </w:rPr>
        <w:t xml:space="preserve">Prague: Charles University, IES FSV, 2005. 27 s. IES Working Papers, 79. </w:t>
      </w:r>
      <w:hyperlink r:id="rId26" w:history="1">
        <w:r w:rsidRPr="00E45573">
          <w:rPr>
            <w:rStyle w:val="Hyperlink"/>
            <w:i/>
          </w:rPr>
          <w:t>http://ies.fsv.cuni.cz/default/file/download/id/8855</w:t>
        </w:r>
      </w:hyperlink>
      <w:r w:rsidR="00DD443E">
        <w:rPr>
          <w:rStyle w:val="Hyperlink"/>
          <w:i/>
        </w:rPr>
        <w:br/>
      </w:r>
    </w:p>
    <w:p w:rsidR="00054CD0" w:rsidRPr="00054CD0" w:rsidRDefault="00126D24" w:rsidP="00562505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6D24">
        <w:rPr>
          <w:color w:val="000000"/>
          <w:shd w:val="clear" w:color="auto" w:fill="FFFFFF"/>
        </w:rPr>
        <w:t xml:space="preserve">ZÁPAL, J. Judging the sustainability of Czech public finances. </w:t>
      </w:r>
      <w:r w:rsidRPr="00126D24">
        <w:rPr>
          <w:i/>
          <w:color w:val="000000"/>
          <w:shd w:val="clear" w:color="auto" w:fill="FFFFFF"/>
        </w:rPr>
        <w:t>Czech Economic Review</w:t>
      </w:r>
      <w:r w:rsidRPr="00126D24">
        <w:rPr>
          <w:color w:val="000000"/>
          <w:shd w:val="clear" w:color="auto" w:fill="FFFFFF"/>
        </w:rPr>
        <w:t xml:space="preserve">. 2007, </w:t>
      </w:r>
      <w:r w:rsidRPr="00F05EBC">
        <w:rPr>
          <w:b/>
          <w:color w:val="000000"/>
          <w:shd w:val="clear" w:color="auto" w:fill="FFFFFF"/>
        </w:rPr>
        <w:t>1</w:t>
      </w:r>
      <w:r w:rsidRPr="00126D24">
        <w:rPr>
          <w:color w:val="000000"/>
          <w:shd w:val="clear" w:color="auto" w:fill="FFFFFF"/>
        </w:rPr>
        <w:t>(1), 15-31.</w:t>
      </w:r>
      <w:r>
        <w:rPr>
          <w:color w:val="000000"/>
          <w:shd w:val="clear" w:color="auto" w:fill="FFFFFF"/>
        </w:rPr>
        <w:t xml:space="preserve"> ISSN </w:t>
      </w:r>
      <w:r w:rsidRPr="00126D24">
        <w:rPr>
          <w:color w:val="000000"/>
          <w:shd w:val="clear" w:color="auto" w:fill="FFFFFF"/>
        </w:rPr>
        <w:t>1802-4696</w:t>
      </w:r>
      <w:r>
        <w:rPr>
          <w:color w:val="000000"/>
          <w:shd w:val="clear" w:color="auto" w:fill="FFFFFF"/>
        </w:rPr>
        <w:t>.</w:t>
      </w:r>
      <w:r w:rsidR="00893D1E">
        <w:rPr>
          <w:color w:val="000000"/>
          <w:shd w:val="clear" w:color="auto" w:fill="FFFFFF"/>
        </w:rPr>
        <w:t xml:space="preserve"> [100%</w:t>
      </w:r>
      <w:r w:rsidR="0083093B">
        <w:rPr>
          <w:color w:val="000000"/>
          <w:shd w:val="clear" w:color="auto" w:fill="FFFFFF"/>
        </w:rPr>
        <w:t xml:space="preserve">, </w:t>
      </w:r>
      <w:r w:rsidR="0083093B">
        <w:rPr>
          <w:color w:val="000000"/>
          <w:shd w:val="clear" w:color="auto" w:fill="FFFFFF"/>
          <w:lang w:val="cs-CZ"/>
        </w:rPr>
        <w:t>Korespondující autor</w:t>
      </w:r>
      <w:r w:rsidR="00893D1E">
        <w:rPr>
          <w:color w:val="000000"/>
          <w:shd w:val="clear" w:color="auto" w:fill="FFFFFF"/>
        </w:rPr>
        <w:t>]</w:t>
      </w:r>
    </w:p>
    <w:p w:rsidR="00054CD0" w:rsidRPr="00054CD0" w:rsidRDefault="00054CD0" w:rsidP="00054CD0">
      <w:pPr>
        <w:pStyle w:val="NormalWeb"/>
        <w:shd w:val="clear" w:color="auto" w:fill="FFFFFF"/>
        <w:spacing w:before="0" w:beforeAutospacing="0" w:after="0" w:afterAutospacing="0"/>
        <w:ind w:left="1068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 w:rsidRPr="00054CD0">
        <w:rPr>
          <w:i/>
          <w:color w:val="000000"/>
          <w:shd w:val="clear" w:color="auto" w:fill="FFFFFF"/>
        </w:rPr>
        <w:t>Publikováno tak</w:t>
      </w:r>
      <w:r>
        <w:rPr>
          <w:i/>
          <w:color w:val="000000"/>
          <w:shd w:val="clear" w:color="auto" w:fill="FFFFFF"/>
        </w:rPr>
        <w:t>é</w:t>
      </w:r>
      <w:r w:rsidRPr="00054CD0">
        <w:rPr>
          <w:i/>
          <w:color w:val="000000"/>
          <w:shd w:val="clear" w:color="auto" w:fill="FFFFFF"/>
        </w:rPr>
        <w:t xml:space="preserve"> jako:</w:t>
      </w:r>
    </w:p>
    <w:p w:rsidR="00D42B86" w:rsidRDefault="00054CD0" w:rsidP="00054CD0">
      <w:pPr>
        <w:pStyle w:val="NormalWeb"/>
        <w:shd w:val="clear" w:color="auto" w:fill="FFFFFF"/>
        <w:spacing w:before="0" w:beforeAutospacing="0" w:after="0" w:afterAutospacing="0"/>
        <w:ind w:left="1068"/>
        <w:rPr>
          <w:i/>
          <w:color w:val="000000"/>
          <w:shd w:val="clear" w:color="auto" w:fill="FFFFFF"/>
        </w:rPr>
      </w:pPr>
      <w:r w:rsidRPr="00054CD0">
        <w:rPr>
          <w:i/>
          <w:color w:val="000000"/>
          <w:shd w:val="clear" w:color="auto" w:fill="FFFFFF"/>
        </w:rPr>
        <w:t xml:space="preserve">Prague: Charles University, IES FSV, 2005. 24 s. IES Working Papers, 73. </w:t>
      </w:r>
      <w:hyperlink r:id="rId27" w:history="1">
        <w:r w:rsidRPr="00054CD0">
          <w:rPr>
            <w:rStyle w:val="Hyperlink"/>
            <w:i/>
            <w:shd w:val="clear" w:color="auto" w:fill="FFFFFF"/>
          </w:rPr>
          <w:t>http://ies.fsv.cuni.cz/default/file/download/id/3027</w:t>
        </w:r>
      </w:hyperlink>
    </w:p>
    <w:p w:rsidR="00D42B86" w:rsidRDefault="00D42B86" w:rsidP="00D42B86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A5F1D" w:rsidRPr="007A5F1D" w:rsidRDefault="0073684F" w:rsidP="00562505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84F">
        <w:rPr>
          <w:color w:val="000000"/>
          <w:shd w:val="clear" w:color="auto" w:fill="FFFFFF"/>
        </w:rPr>
        <w:t>ZÁPAL, J.</w:t>
      </w:r>
      <w:r w:rsidR="00D42B86" w:rsidRPr="0073684F">
        <w:rPr>
          <w:color w:val="000000"/>
          <w:shd w:val="clear" w:color="auto" w:fill="FFFFFF"/>
        </w:rPr>
        <w:t xml:space="preserve"> The </w:t>
      </w:r>
      <w:r w:rsidR="007A5F1D" w:rsidRPr="0073684F">
        <w:rPr>
          <w:color w:val="000000"/>
          <w:shd w:val="clear" w:color="auto" w:fill="FFFFFF"/>
        </w:rPr>
        <w:t>relation between</w:t>
      </w:r>
      <w:r w:rsidR="007A5F1D" w:rsidRPr="00D42B86">
        <w:rPr>
          <w:color w:val="000000"/>
          <w:shd w:val="clear" w:color="auto" w:fill="FFFFFF"/>
        </w:rPr>
        <w:t xml:space="preserve"> the cyclically adjusted budget balance and the growth accounting method of deriving net fiscal effort</w:t>
      </w:r>
      <w:r w:rsidR="00D42B86" w:rsidRPr="00D42B86">
        <w:rPr>
          <w:color w:val="000000"/>
          <w:shd w:val="clear" w:color="auto" w:fill="FFFFFF"/>
        </w:rPr>
        <w:t xml:space="preserve">. </w:t>
      </w:r>
      <w:r w:rsidR="00D42B86" w:rsidRPr="007A5F1D">
        <w:rPr>
          <w:i/>
          <w:color w:val="000000"/>
          <w:shd w:val="clear" w:color="auto" w:fill="FFFFFF"/>
        </w:rPr>
        <w:t>Czech Economic Review</w:t>
      </w:r>
      <w:r w:rsidR="00D42B86" w:rsidRPr="00D42B86">
        <w:rPr>
          <w:color w:val="000000"/>
          <w:shd w:val="clear" w:color="auto" w:fill="FFFFFF"/>
        </w:rPr>
        <w:t xml:space="preserve">. 2007, </w:t>
      </w:r>
      <w:r w:rsidR="00D42B86" w:rsidRPr="00F05EBC">
        <w:rPr>
          <w:b/>
          <w:color w:val="000000"/>
          <w:shd w:val="clear" w:color="auto" w:fill="FFFFFF"/>
        </w:rPr>
        <w:t>1</w:t>
      </w:r>
      <w:r w:rsidR="00D42B86" w:rsidRPr="00D42B86">
        <w:rPr>
          <w:color w:val="000000"/>
          <w:shd w:val="clear" w:color="auto" w:fill="FFFFFF"/>
        </w:rPr>
        <w:t>(3), 324-334. ISSN 1802-4696.</w:t>
      </w:r>
      <w:r w:rsidR="00893D1E">
        <w:rPr>
          <w:color w:val="000000"/>
          <w:shd w:val="clear" w:color="auto" w:fill="FFFFFF"/>
        </w:rPr>
        <w:t xml:space="preserve"> [100%</w:t>
      </w:r>
      <w:r w:rsidR="0083093B">
        <w:rPr>
          <w:color w:val="000000"/>
          <w:shd w:val="clear" w:color="auto" w:fill="FFFFFF"/>
        </w:rPr>
        <w:t xml:space="preserve">, </w:t>
      </w:r>
      <w:r w:rsidR="0083093B">
        <w:rPr>
          <w:color w:val="000000"/>
          <w:shd w:val="clear" w:color="auto" w:fill="FFFFFF"/>
          <w:lang w:val="cs-CZ"/>
        </w:rPr>
        <w:t>Korespondující autor</w:t>
      </w:r>
      <w:r w:rsidR="00893D1E">
        <w:rPr>
          <w:color w:val="000000"/>
          <w:shd w:val="clear" w:color="auto" w:fill="FFFFFF"/>
        </w:rPr>
        <w:t>]</w:t>
      </w:r>
    </w:p>
    <w:p w:rsidR="007A5F1D" w:rsidRDefault="007A5F1D" w:rsidP="007A5F1D">
      <w:pPr>
        <w:pStyle w:val="NormalWeb"/>
        <w:shd w:val="clear" w:color="auto" w:fill="FFFFFF"/>
        <w:spacing w:before="0" w:beforeAutospacing="0" w:after="0" w:afterAutospacing="0"/>
        <w:ind w:left="1068"/>
        <w:rPr>
          <w:color w:val="000000"/>
          <w:shd w:val="clear" w:color="auto" w:fill="FFFFFF"/>
        </w:rPr>
      </w:pPr>
    </w:p>
    <w:p w:rsidR="001618B8" w:rsidRDefault="007A5F1D" w:rsidP="008F7678">
      <w:pPr>
        <w:pStyle w:val="NormalWeb"/>
        <w:shd w:val="clear" w:color="auto" w:fill="FFFFFF"/>
        <w:spacing w:before="0" w:beforeAutospacing="0" w:after="0" w:afterAutospacing="0"/>
        <w:ind w:left="1068"/>
        <w:rPr>
          <w:color w:val="000000"/>
        </w:rPr>
      </w:pPr>
      <w:r w:rsidRPr="00054CD0">
        <w:rPr>
          <w:i/>
          <w:color w:val="000000"/>
          <w:shd w:val="clear" w:color="auto" w:fill="FFFFFF"/>
        </w:rPr>
        <w:lastRenderedPageBreak/>
        <w:t>Publikováno tak</w:t>
      </w:r>
      <w:r>
        <w:rPr>
          <w:i/>
          <w:color w:val="000000"/>
          <w:shd w:val="clear" w:color="auto" w:fill="FFFFFF"/>
        </w:rPr>
        <w:t>é</w:t>
      </w:r>
      <w:r w:rsidRPr="00054CD0">
        <w:rPr>
          <w:i/>
          <w:color w:val="000000"/>
          <w:shd w:val="clear" w:color="auto" w:fill="FFFFFF"/>
        </w:rPr>
        <w:t xml:space="preserve"> jako:</w:t>
      </w:r>
      <w:r>
        <w:rPr>
          <w:i/>
          <w:color w:val="000000"/>
          <w:shd w:val="clear" w:color="auto" w:fill="FFFFFF"/>
        </w:rPr>
        <w:br/>
      </w:r>
      <w:r w:rsidRPr="007A5F1D">
        <w:rPr>
          <w:i/>
          <w:color w:val="000000"/>
          <w:shd w:val="clear" w:color="auto" w:fill="FFFFFF"/>
        </w:rPr>
        <w:t xml:space="preserve">Prague: Charles University, IES FSV, 2006. 18 s. IES Working Papers, 5/2006. </w:t>
      </w:r>
      <w:hyperlink r:id="rId28" w:history="1">
        <w:r w:rsidRPr="007A5F1D">
          <w:rPr>
            <w:rStyle w:val="Hyperlink"/>
            <w:i/>
            <w:shd w:val="clear" w:color="auto" w:fill="FFFFFF"/>
          </w:rPr>
          <w:t>http://ies.fsv.cuni.cz/default/file/download/id/5109</w:t>
        </w:r>
      </w:hyperlink>
      <w:r w:rsidR="007F0D55" w:rsidRPr="00E4716C">
        <w:rPr>
          <w:color w:val="000000"/>
          <w:shd w:val="clear" w:color="auto" w:fill="FFFFFF"/>
        </w:rPr>
        <w:br/>
      </w:r>
    </w:p>
    <w:p w:rsidR="00256CB8" w:rsidRDefault="00401C37" w:rsidP="00086B39">
      <w:pPr>
        <w:pStyle w:val="Heading3"/>
      </w:pPr>
      <w:r w:rsidRPr="001618B8">
        <w:rPr>
          <w:color w:val="000000"/>
        </w:rPr>
        <w:t>C</w:t>
      </w:r>
      <w:r>
        <w:rPr>
          <w:color w:val="000000"/>
        </w:rPr>
        <w:t>4</w:t>
      </w:r>
      <w:r w:rsidR="001618B8" w:rsidRPr="001618B8">
        <w:rPr>
          <w:color w:val="000000"/>
        </w:rPr>
        <w:t>)</w:t>
      </w:r>
      <w:r w:rsidR="001618B8">
        <w:rPr>
          <w:color w:val="000000"/>
        </w:rPr>
        <w:tab/>
      </w:r>
      <w:r w:rsidR="001618B8">
        <w:t>Stať v recenzovaném sborníku</w:t>
      </w:r>
    </w:p>
    <w:p w:rsidR="003B2A82" w:rsidRDefault="003B2A82" w:rsidP="003B2A82">
      <w:pPr>
        <w:pStyle w:val="NormalWeb"/>
        <w:shd w:val="clear" w:color="auto" w:fill="FFFFFF"/>
        <w:spacing w:before="0" w:beforeAutospacing="0" w:after="0" w:afterAutospacing="0"/>
        <w:ind w:left="1068"/>
        <w:rPr>
          <w:color w:val="212529"/>
          <w:shd w:val="clear" w:color="auto" w:fill="FFFFFF"/>
        </w:rPr>
      </w:pPr>
    </w:p>
    <w:p w:rsidR="00723D02" w:rsidRPr="00086B39" w:rsidRDefault="00413ACD" w:rsidP="0056250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/>
          <w:lang w:val="cs-CZ"/>
        </w:rPr>
      </w:pPr>
      <w:r w:rsidRPr="003B2A82">
        <w:rPr>
          <w:color w:val="212529"/>
          <w:shd w:val="clear" w:color="auto" w:fill="FFFFFF"/>
        </w:rPr>
        <w:t>HORVÁTH, R., ŠMÍDKOVÁ, K., ZÁPAL, J.</w:t>
      </w:r>
      <w:r w:rsidR="003B2A82" w:rsidRPr="003B2A82">
        <w:rPr>
          <w:color w:val="212529"/>
          <w:shd w:val="clear" w:color="auto" w:fill="FFFFFF"/>
        </w:rPr>
        <w:t xml:space="preserve"> Voting record and monetary policy predictability: evidence on six central banks. In: Siklos, P. L., Sturm, J.-E., eds. </w:t>
      </w:r>
      <w:r w:rsidR="003B2A82" w:rsidRPr="003B2A82">
        <w:rPr>
          <w:rStyle w:val="Emphasis"/>
          <w:color w:val="212529"/>
          <w:shd w:val="clear" w:color="auto" w:fill="FFFFFF"/>
        </w:rPr>
        <w:t>Central Bank Communication, Decision Making, and Governance</w:t>
      </w:r>
      <w:r w:rsidR="003B2A82" w:rsidRPr="003B2A82">
        <w:rPr>
          <w:color w:val="212529"/>
          <w:shd w:val="clear" w:color="auto" w:fill="FFFFFF"/>
        </w:rPr>
        <w:t>. Cambridge: MIT Press, 2013, s. 251-271. ISBN 978-0-262-01893-7.</w:t>
      </w:r>
      <w:r w:rsidR="00893D1E">
        <w:rPr>
          <w:color w:val="212529"/>
          <w:shd w:val="clear" w:color="auto" w:fill="FFFFFF"/>
        </w:rPr>
        <w:t xml:space="preserve"> </w:t>
      </w:r>
      <w:r w:rsidR="00893D1E">
        <w:rPr>
          <w:color w:val="000000"/>
          <w:shd w:val="clear" w:color="auto" w:fill="FFFFFF"/>
        </w:rPr>
        <w:t>[33%</w:t>
      </w:r>
      <w:r w:rsidR="0083093B">
        <w:rPr>
          <w:color w:val="000000"/>
          <w:shd w:val="clear" w:color="auto" w:fill="FFFFFF"/>
        </w:rPr>
        <w:t xml:space="preserve">, </w:t>
      </w:r>
      <w:r w:rsidR="0083093B" w:rsidRPr="0083093B">
        <w:rPr>
          <w:color w:val="000000"/>
          <w:shd w:val="clear" w:color="auto" w:fill="FFFFFF"/>
          <w:lang w:val="cs-CZ"/>
        </w:rPr>
        <w:t>Vedlejší autor</w:t>
      </w:r>
      <w:r w:rsidR="00893D1E">
        <w:rPr>
          <w:color w:val="000000"/>
          <w:shd w:val="clear" w:color="auto" w:fill="FFFFFF"/>
        </w:rPr>
        <w:t>]</w:t>
      </w:r>
    </w:p>
    <w:p w:rsidR="00086B39" w:rsidRPr="00BF18A2" w:rsidRDefault="00086B39" w:rsidP="00086B39">
      <w:pPr>
        <w:pStyle w:val="NormalWeb"/>
        <w:shd w:val="clear" w:color="auto" w:fill="FFFFFF"/>
        <w:spacing w:before="0" w:beforeAutospacing="0" w:after="0" w:afterAutospacing="0"/>
        <w:ind w:left="1068"/>
        <w:rPr>
          <w:b/>
          <w:lang w:val="cs-CZ"/>
        </w:rPr>
      </w:pPr>
    </w:p>
    <w:p w:rsidR="00180FF4" w:rsidRDefault="00180FF4" w:rsidP="00086B39">
      <w:pPr>
        <w:pStyle w:val="Heading2"/>
      </w:pPr>
      <w:r w:rsidRPr="005052D2">
        <w:t xml:space="preserve">E) </w:t>
      </w:r>
      <w:r w:rsidRPr="005052D2">
        <w:tab/>
        <w:t>Různé závažné práce</w:t>
      </w:r>
    </w:p>
    <w:p w:rsidR="000D5A4D" w:rsidRPr="009E7199" w:rsidRDefault="00180FF4" w:rsidP="00086B39">
      <w:pPr>
        <w:pStyle w:val="Heading3"/>
        <w:spacing w:before="240"/>
      </w:pPr>
      <w:r w:rsidRPr="005052D2">
        <w:t>E</w:t>
      </w:r>
      <w:r w:rsidR="005052D2">
        <w:t>1</w:t>
      </w:r>
      <w:r w:rsidRPr="005052D2">
        <w:t xml:space="preserve">) </w:t>
      </w:r>
      <w:r w:rsidRPr="005052D2">
        <w:tab/>
        <w:t>Working</w:t>
      </w:r>
      <w:r w:rsidR="005052D2">
        <w:t xml:space="preserve"> </w:t>
      </w:r>
      <w:r w:rsidRPr="005052D2">
        <w:t>Papers</w:t>
      </w:r>
    </w:p>
    <w:p w:rsidR="002212ED" w:rsidRPr="002212ED" w:rsidRDefault="00413ACD" w:rsidP="00562505">
      <w:pPr>
        <w:pStyle w:val="NormalWeb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B713D1">
        <w:rPr>
          <w:color w:val="212529"/>
          <w:shd w:val="clear" w:color="auto" w:fill="FFFFFF"/>
        </w:rPr>
        <w:t>FORAND, J. G., ZÁPAL, J.</w:t>
      </w:r>
      <w:r w:rsidR="00B713D1" w:rsidRPr="00B713D1">
        <w:rPr>
          <w:color w:val="212529"/>
          <w:shd w:val="clear" w:color="auto" w:fill="FFFFFF"/>
        </w:rPr>
        <w:t> </w:t>
      </w:r>
      <w:r w:rsidR="00B713D1" w:rsidRPr="00B713D1">
        <w:rPr>
          <w:rStyle w:val="Emphasis"/>
          <w:color w:val="212529"/>
          <w:shd w:val="clear" w:color="auto" w:fill="FFFFFF"/>
        </w:rPr>
        <w:t>The demand and supply of favours in dynamic relationships</w:t>
      </w:r>
      <w:r w:rsidR="00B713D1" w:rsidRPr="00B713D1">
        <w:rPr>
          <w:color w:val="212529"/>
          <w:shd w:val="clear" w:color="auto" w:fill="FFFFFF"/>
        </w:rPr>
        <w:t>. Prague: CERGE-EI, 2017. 53 s. CERGE-EI Working Paper Series, 605. ISSN 1211-3298.</w:t>
      </w:r>
      <w:r w:rsidR="00A43A59">
        <w:rPr>
          <w:color w:val="212529"/>
          <w:shd w:val="clear" w:color="auto" w:fill="FFFFFF"/>
        </w:rPr>
        <w:t xml:space="preserve"> </w:t>
      </w:r>
      <w:hyperlink r:id="rId29" w:history="1">
        <w:r w:rsidR="00A43A59" w:rsidRPr="007875F8">
          <w:rPr>
            <w:rStyle w:val="Hyperlink"/>
            <w:shd w:val="clear" w:color="auto" w:fill="FFFFFF"/>
          </w:rPr>
          <w:t>http://www.cerge-ei.cz/pdf/wp/Wp605.pdf</w:t>
        </w:r>
      </w:hyperlink>
      <w:r w:rsidR="00893D1E">
        <w:rPr>
          <w:rStyle w:val="Hyperlink"/>
          <w:shd w:val="clear" w:color="auto" w:fill="FFFFFF"/>
        </w:rPr>
        <w:t xml:space="preserve"> </w:t>
      </w:r>
      <w:r w:rsidR="00893D1E">
        <w:rPr>
          <w:color w:val="000000"/>
          <w:shd w:val="clear" w:color="auto" w:fill="FFFFFF"/>
        </w:rPr>
        <w:t>[50%</w:t>
      </w:r>
      <w:r w:rsidR="0083093B">
        <w:rPr>
          <w:color w:val="000000"/>
          <w:shd w:val="clear" w:color="auto" w:fill="FFFFFF"/>
          <w:lang w:val="cs-CZ"/>
        </w:rPr>
        <w:t>, Hlavní autor</w:t>
      </w:r>
      <w:r w:rsidR="00893D1E">
        <w:rPr>
          <w:color w:val="000000"/>
          <w:shd w:val="clear" w:color="auto" w:fill="FFFFFF"/>
        </w:rPr>
        <w:t>]</w:t>
      </w:r>
    </w:p>
    <w:p w:rsidR="00B713D1" w:rsidRPr="002212ED" w:rsidRDefault="002212ED" w:rsidP="002212ED">
      <w:pPr>
        <w:pStyle w:val="NormalWeb"/>
        <w:shd w:val="clear" w:color="auto" w:fill="FFFFFF"/>
        <w:ind w:left="1068"/>
        <w:rPr>
          <w:i/>
          <w:color w:val="000000"/>
        </w:rPr>
      </w:pPr>
      <w:r w:rsidRPr="002212ED">
        <w:rPr>
          <w:i/>
          <w:color w:val="212529"/>
          <w:shd w:val="clear" w:color="auto" w:fill="FFFFFF"/>
        </w:rPr>
        <w:t>Publikováno také jako:</w:t>
      </w:r>
      <w:r w:rsidRPr="002212ED">
        <w:rPr>
          <w:i/>
          <w:color w:val="212529"/>
          <w:shd w:val="clear" w:color="auto" w:fill="FFFFFF"/>
        </w:rPr>
        <w:br/>
      </w:r>
      <w:r w:rsidRPr="002212ED">
        <w:rPr>
          <w:i/>
          <w:color w:val="000000"/>
        </w:rPr>
        <w:t xml:space="preserve">Waterloo: University of Waterloo, 2017. 51 s. University of Waterloo, Department of Economics Working Paper Series, 1705. </w:t>
      </w:r>
      <w:hyperlink r:id="rId30" w:history="1">
        <w:r w:rsidRPr="002212ED">
          <w:rPr>
            <w:rStyle w:val="Hyperlink"/>
            <w:i/>
          </w:rPr>
          <w:t>https://uwaterloo.ca/economics/sites/ca.economics/files/uploads/files/forand_zapal_dynamic_favours.pdf</w:t>
        </w:r>
      </w:hyperlink>
    </w:p>
    <w:p w:rsidR="00DC536F" w:rsidRPr="00B713D1" w:rsidRDefault="00413ACD" w:rsidP="00562505">
      <w:pPr>
        <w:pStyle w:val="NormalWeb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B713D1">
        <w:rPr>
          <w:color w:val="212529"/>
          <w:shd w:val="clear" w:color="auto" w:fill="FFFFFF"/>
        </w:rPr>
        <w:t>NUNNARI, S., ZÁPAL, J.</w:t>
      </w:r>
      <w:r w:rsidR="00F4464E" w:rsidRPr="00B713D1">
        <w:rPr>
          <w:color w:val="212529"/>
          <w:shd w:val="clear" w:color="auto" w:fill="FFFFFF"/>
        </w:rPr>
        <w:t> </w:t>
      </w:r>
      <w:r w:rsidR="00F4464E" w:rsidRPr="00B713D1">
        <w:rPr>
          <w:rStyle w:val="Emphasis"/>
          <w:color w:val="212529"/>
          <w:shd w:val="clear" w:color="auto" w:fill="FFFFFF"/>
        </w:rPr>
        <w:t>A model of focusing in political choice</w:t>
      </w:r>
      <w:r w:rsidR="00F4464E" w:rsidRPr="00B713D1">
        <w:rPr>
          <w:color w:val="212529"/>
          <w:shd w:val="clear" w:color="auto" w:fill="FFFFFF"/>
        </w:rPr>
        <w:t>. Prague: CERGE-EI, 2017. 46 s. CERGE-EI Working Paper Series, 587. ISSN 1211-3298.</w:t>
      </w:r>
      <w:r w:rsidR="00A43A59">
        <w:rPr>
          <w:color w:val="212529"/>
          <w:shd w:val="clear" w:color="auto" w:fill="FFFFFF"/>
        </w:rPr>
        <w:t xml:space="preserve"> </w:t>
      </w:r>
      <w:hyperlink r:id="rId31" w:history="1">
        <w:r w:rsidR="00B6430D" w:rsidRPr="007875F8">
          <w:rPr>
            <w:rStyle w:val="Hyperlink"/>
            <w:shd w:val="clear" w:color="auto" w:fill="FFFFFF"/>
          </w:rPr>
          <w:t>http://www.cerge-ei.cz/pdf/wp/Wp587.pdf</w:t>
        </w:r>
      </w:hyperlink>
      <w:r w:rsidR="00893D1E">
        <w:rPr>
          <w:rStyle w:val="Hyperlink"/>
          <w:shd w:val="clear" w:color="auto" w:fill="FFFFFF"/>
        </w:rPr>
        <w:t xml:space="preserve"> </w:t>
      </w:r>
      <w:r w:rsidR="00893D1E">
        <w:rPr>
          <w:color w:val="000000"/>
          <w:shd w:val="clear" w:color="auto" w:fill="FFFFFF"/>
        </w:rPr>
        <w:t>[50%</w:t>
      </w:r>
      <w:r w:rsidR="0083093B">
        <w:rPr>
          <w:color w:val="000000"/>
          <w:shd w:val="clear" w:color="auto" w:fill="FFFFFF"/>
          <w:lang w:val="cs-CZ"/>
        </w:rPr>
        <w:t>, Hlavní autor</w:t>
      </w:r>
      <w:r w:rsidR="00893D1E">
        <w:rPr>
          <w:color w:val="000000"/>
          <w:shd w:val="clear" w:color="auto" w:fill="FFFFFF"/>
        </w:rPr>
        <w:t>]</w:t>
      </w:r>
    </w:p>
    <w:p w:rsidR="00EC103A" w:rsidRPr="00584E57" w:rsidRDefault="00F4464E" w:rsidP="00562505">
      <w:pPr>
        <w:pStyle w:val="NormalWeb"/>
        <w:shd w:val="clear" w:color="auto" w:fill="FFFFFF"/>
        <w:ind w:left="1068"/>
        <w:rPr>
          <w:rStyle w:val="Hyperlink"/>
          <w:i/>
          <w:color w:val="212529"/>
          <w:u w:val="none"/>
          <w:shd w:val="clear" w:color="auto" w:fill="FFFFFF"/>
        </w:rPr>
      </w:pPr>
      <w:r w:rsidRPr="00242FFD">
        <w:rPr>
          <w:i/>
          <w:color w:val="212529"/>
          <w:shd w:val="clear" w:color="auto" w:fill="FFFFFF"/>
        </w:rPr>
        <w:t>Publikováno také jako:</w:t>
      </w:r>
      <w:r w:rsidR="00281E74">
        <w:rPr>
          <w:color w:val="000000"/>
        </w:rPr>
        <w:br/>
      </w:r>
      <w:r w:rsidR="00242FFD" w:rsidRPr="00242FFD">
        <w:rPr>
          <w:i/>
          <w:color w:val="212529"/>
          <w:shd w:val="clear" w:color="auto" w:fill="FFFFFF"/>
        </w:rPr>
        <w:t xml:space="preserve">London: Centre for Economic Policy Research, 2017. CEPR discussion paper series, 12407. ISSN 0265-8003. </w:t>
      </w:r>
      <w:hyperlink r:id="rId32" w:history="1">
        <w:r w:rsidR="00242FFD" w:rsidRPr="00242FFD">
          <w:rPr>
            <w:rStyle w:val="Hyperlink"/>
            <w:i/>
            <w:shd w:val="clear" w:color="auto" w:fill="FFFFFF"/>
          </w:rPr>
          <w:t>https://cepr.org/active/publications/discussion_papers/dp.php?dpno=12407</w:t>
        </w:r>
      </w:hyperlink>
      <w:r w:rsidR="00584E57">
        <w:rPr>
          <w:i/>
          <w:color w:val="212529"/>
          <w:shd w:val="clear" w:color="auto" w:fill="FFFFFF"/>
        </w:rPr>
        <w:br/>
      </w:r>
      <w:r w:rsidRPr="00B713D1">
        <w:rPr>
          <w:i/>
          <w:color w:val="212529"/>
          <w:shd w:val="clear" w:color="auto" w:fill="FFFFFF"/>
        </w:rPr>
        <w:t xml:space="preserve">Milano: IGIER – Università Bocconi, 2017. 49 s. IGIER Working Paper Series, 599. </w:t>
      </w:r>
      <w:hyperlink r:id="rId33" w:history="1">
        <w:r w:rsidR="00140C3D" w:rsidRPr="007875F8">
          <w:rPr>
            <w:rStyle w:val="Hyperlink"/>
            <w:i/>
          </w:rPr>
          <w:t>http://www.igier.unibocconi.it/folder.php?vedi=6331&amp;tbn=albero&amp;id_folder=4878</w:t>
        </w:r>
      </w:hyperlink>
    </w:p>
    <w:p w:rsidR="00451F6D" w:rsidRPr="00451F6D" w:rsidRDefault="00EC103A" w:rsidP="00562505">
      <w:pPr>
        <w:pStyle w:val="NormalWeb"/>
        <w:numPr>
          <w:ilvl w:val="0"/>
          <w:numId w:val="18"/>
        </w:numPr>
        <w:shd w:val="clear" w:color="auto" w:fill="FFFFFF"/>
        <w:jc w:val="both"/>
        <w:rPr>
          <w:rStyle w:val="longstring"/>
          <w:color w:val="212529"/>
          <w:shd w:val="clear" w:color="auto" w:fill="FFFFFF"/>
        </w:rPr>
      </w:pPr>
      <w:r w:rsidRPr="00EC103A">
        <w:rPr>
          <w:rStyle w:val="longstring"/>
          <w:color w:val="212529"/>
          <w:shd w:val="clear" w:color="auto" w:fill="FFFFFF"/>
        </w:rPr>
        <w:t xml:space="preserve">GERŠL, A., ZÁPAL, J. </w:t>
      </w:r>
      <w:r w:rsidRPr="00CB1DE8">
        <w:rPr>
          <w:rStyle w:val="longstring"/>
          <w:i/>
          <w:color w:val="212529"/>
          <w:shd w:val="clear" w:color="auto" w:fill="FFFFFF"/>
        </w:rPr>
        <w:t>Economic volatility and institutional reforms in macroeconomic policymaking: the case of fiscal policy</w:t>
      </w:r>
      <w:r w:rsidRPr="00EC103A">
        <w:rPr>
          <w:rStyle w:val="longstring"/>
          <w:color w:val="212529"/>
          <w:shd w:val="clear" w:color="auto" w:fill="FFFFFF"/>
        </w:rPr>
        <w:t xml:space="preserve">. Prague: Charles University, IES FSV, 2010. 23 s. IES Working Papers, 15/2010. </w:t>
      </w:r>
      <w:hyperlink r:id="rId34" w:history="1">
        <w:r w:rsidRPr="00EC103A">
          <w:rPr>
            <w:rStyle w:val="Hyperlink"/>
            <w:shd w:val="clear" w:color="auto" w:fill="FFFFFF"/>
          </w:rPr>
          <w:t>http://ies.fsv.cuni.cz/default/file/download/id/13774</w:t>
        </w:r>
      </w:hyperlink>
      <w:r w:rsidR="004A56B8">
        <w:rPr>
          <w:rStyle w:val="Hyperlink"/>
          <w:shd w:val="clear" w:color="auto" w:fill="FFFFFF"/>
        </w:rPr>
        <w:t xml:space="preserve"> </w:t>
      </w:r>
      <w:r w:rsidR="004A56B8">
        <w:rPr>
          <w:color w:val="000000"/>
          <w:shd w:val="clear" w:color="auto" w:fill="FFFFFF"/>
        </w:rPr>
        <w:t>[50%</w:t>
      </w:r>
      <w:r w:rsidR="0083093B">
        <w:rPr>
          <w:color w:val="000000"/>
          <w:shd w:val="clear" w:color="auto" w:fill="FFFFFF"/>
          <w:lang w:val="cs-CZ"/>
        </w:rPr>
        <w:t>, Hlavní autor</w:t>
      </w:r>
      <w:r w:rsidR="004A56B8">
        <w:rPr>
          <w:color w:val="000000"/>
          <w:shd w:val="clear" w:color="auto" w:fill="FFFFFF"/>
        </w:rPr>
        <w:t>]</w:t>
      </w:r>
      <w:r w:rsidR="00451F6D">
        <w:rPr>
          <w:rStyle w:val="longstring"/>
          <w:color w:val="212529"/>
          <w:shd w:val="clear" w:color="auto" w:fill="FFFFFF"/>
        </w:rPr>
        <w:br/>
      </w:r>
    </w:p>
    <w:p w:rsidR="0071172E" w:rsidRPr="00933956" w:rsidRDefault="00831878" w:rsidP="00562505">
      <w:pPr>
        <w:pStyle w:val="NormalWeb"/>
        <w:numPr>
          <w:ilvl w:val="0"/>
          <w:numId w:val="18"/>
        </w:numPr>
        <w:shd w:val="clear" w:color="auto" w:fill="FFFFFF"/>
        <w:jc w:val="both"/>
        <w:rPr>
          <w:rStyle w:val="longstring"/>
          <w:color w:val="212529"/>
          <w:shd w:val="clear" w:color="auto" w:fill="FFFFFF"/>
        </w:rPr>
      </w:pPr>
      <w:r w:rsidRPr="00451F6D">
        <w:rPr>
          <w:rStyle w:val="longstring"/>
          <w:color w:val="212529"/>
          <w:shd w:val="clear" w:color="auto" w:fill="FFFFFF"/>
        </w:rPr>
        <w:t>KRČÍLKOVÁ, M., ZÁPAL, J.</w:t>
      </w:r>
      <w:r w:rsidR="00451F6D" w:rsidRPr="00451F6D">
        <w:rPr>
          <w:rStyle w:val="longstring"/>
          <w:color w:val="212529"/>
          <w:shd w:val="clear" w:color="auto" w:fill="FFFFFF"/>
        </w:rPr>
        <w:t xml:space="preserve"> </w:t>
      </w:r>
      <w:r w:rsidR="00451F6D" w:rsidRPr="00CB1DE8">
        <w:rPr>
          <w:rStyle w:val="longstring"/>
          <w:i/>
          <w:color w:val="212529"/>
          <w:shd w:val="clear" w:color="auto" w:fill="FFFFFF"/>
        </w:rPr>
        <w:t>OCA cubed: Mundell in 3D</w:t>
      </w:r>
      <w:r w:rsidR="00451F6D" w:rsidRPr="00451F6D">
        <w:rPr>
          <w:rStyle w:val="longstring"/>
          <w:color w:val="212529"/>
          <w:shd w:val="clear" w:color="auto" w:fill="FFFFFF"/>
        </w:rPr>
        <w:t xml:space="preserve">. Prague: Charles University, IES FSV, 2010. 23 s. IES Working Papers, 15/2010. </w:t>
      </w:r>
      <w:hyperlink r:id="rId35" w:history="1">
        <w:r w:rsidR="00451F6D" w:rsidRPr="0071172E">
          <w:rPr>
            <w:rStyle w:val="Hyperlink"/>
            <w:shd w:val="clear" w:color="auto" w:fill="FFFFFF"/>
          </w:rPr>
          <w:t>http://ies.fsv.cuni.cz/default/file/download/id/13774</w:t>
        </w:r>
      </w:hyperlink>
      <w:r w:rsidR="004A56B8">
        <w:rPr>
          <w:rStyle w:val="longstring"/>
          <w:color w:val="212529"/>
          <w:shd w:val="clear" w:color="auto" w:fill="FFFFFF"/>
        </w:rPr>
        <w:t xml:space="preserve"> </w:t>
      </w:r>
      <w:r w:rsidR="004A56B8">
        <w:rPr>
          <w:color w:val="000000"/>
          <w:shd w:val="clear" w:color="auto" w:fill="FFFFFF"/>
        </w:rPr>
        <w:t>[50%</w:t>
      </w:r>
      <w:r w:rsidR="0083093B">
        <w:rPr>
          <w:color w:val="000000"/>
          <w:shd w:val="clear" w:color="auto" w:fill="FFFFFF"/>
          <w:lang w:val="cs-CZ"/>
        </w:rPr>
        <w:t>, Hlavní autor</w:t>
      </w:r>
      <w:r w:rsidR="004A56B8">
        <w:rPr>
          <w:color w:val="000000"/>
          <w:shd w:val="clear" w:color="auto" w:fill="FFFFFF"/>
        </w:rPr>
        <w:t>]</w:t>
      </w:r>
      <w:r w:rsidR="0071172E" w:rsidRPr="00933956">
        <w:rPr>
          <w:rStyle w:val="longstring"/>
          <w:color w:val="212529"/>
          <w:shd w:val="clear" w:color="auto" w:fill="FFFFFF"/>
        </w:rPr>
        <w:br/>
      </w:r>
    </w:p>
    <w:p w:rsidR="005A0AA5" w:rsidRPr="005A0AA5" w:rsidRDefault="0071172E" w:rsidP="00562505">
      <w:pPr>
        <w:pStyle w:val="NormalWeb"/>
        <w:numPr>
          <w:ilvl w:val="0"/>
          <w:numId w:val="18"/>
        </w:numPr>
        <w:shd w:val="clear" w:color="auto" w:fill="FFFFFF"/>
        <w:jc w:val="both"/>
        <w:rPr>
          <w:rStyle w:val="longstring"/>
          <w:color w:val="212529"/>
          <w:shd w:val="clear" w:color="auto" w:fill="FFFFFF"/>
        </w:rPr>
      </w:pPr>
      <w:r w:rsidRPr="0071172E">
        <w:rPr>
          <w:rStyle w:val="longstring"/>
          <w:color w:val="212529"/>
          <w:shd w:val="clear" w:color="auto" w:fill="FFFFFF"/>
        </w:rPr>
        <w:lastRenderedPageBreak/>
        <w:t xml:space="preserve">ZÁPAL, J. </w:t>
      </w:r>
      <w:r w:rsidRPr="0069626E">
        <w:rPr>
          <w:rStyle w:val="longstring"/>
          <w:i/>
          <w:color w:val="212529"/>
          <w:shd w:val="clear" w:color="auto" w:fill="FFFFFF"/>
        </w:rPr>
        <w:t>Cyclical bias in government spending: evidence from new EU member countries</w:t>
      </w:r>
      <w:r w:rsidRPr="0071172E">
        <w:rPr>
          <w:rStyle w:val="longstring"/>
          <w:color w:val="212529"/>
          <w:shd w:val="clear" w:color="auto" w:fill="FFFFFF"/>
        </w:rPr>
        <w:t xml:space="preserve">. Prague: Charles University, IES FSV, 2007. 23 s. IES Working Papers, 15/2007. </w:t>
      </w:r>
      <w:hyperlink r:id="rId36" w:history="1">
        <w:r w:rsidRPr="0071172E">
          <w:rPr>
            <w:rStyle w:val="Hyperlink"/>
            <w:shd w:val="clear" w:color="auto" w:fill="FFFFFF"/>
          </w:rPr>
          <w:t>http://ies.fsv.cuni.cz/default/file/download/id/5555</w:t>
        </w:r>
      </w:hyperlink>
      <w:r w:rsidR="004A56B8">
        <w:rPr>
          <w:rStyle w:val="longstring"/>
          <w:color w:val="212529"/>
          <w:shd w:val="clear" w:color="auto" w:fill="FFFFFF"/>
        </w:rPr>
        <w:t xml:space="preserve"> </w:t>
      </w:r>
      <w:r w:rsidR="004A56B8">
        <w:rPr>
          <w:color w:val="000000"/>
          <w:shd w:val="clear" w:color="auto" w:fill="FFFFFF"/>
        </w:rPr>
        <w:t>[100%</w:t>
      </w:r>
      <w:r w:rsidR="0083093B">
        <w:rPr>
          <w:color w:val="000000"/>
          <w:shd w:val="clear" w:color="auto" w:fill="FFFFFF"/>
        </w:rPr>
        <w:t xml:space="preserve">, </w:t>
      </w:r>
      <w:r w:rsidR="0083093B">
        <w:rPr>
          <w:color w:val="000000"/>
          <w:shd w:val="clear" w:color="auto" w:fill="FFFFFF"/>
          <w:lang w:val="cs-CZ"/>
        </w:rPr>
        <w:t>Korespondující autor</w:t>
      </w:r>
      <w:r w:rsidR="004A56B8">
        <w:rPr>
          <w:color w:val="000000"/>
          <w:shd w:val="clear" w:color="auto" w:fill="FFFFFF"/>
        </w:rPr>
        <w:t>]</w:t>
      </w:r>
      <w:r w:rsidR="005A0AA5">
        <w:rPr>
          <w:rStyle w:val="longstring"/>
          <w:color w:val="212529"/>
          <w:shd w:val="clear" w:color="auto" w:fill="FFFFFF"/>
        </w:rPr>
        <w:br/>
      </w:r>
    </w:p>
    <w:p w:rsidR="003422C6" w:rsidRPr="005741B4" w:rsidRDefault="009A1535" w:rsidP="00562505">
      <w:pPr>
        <w:pStyle w:val="NormalWeb"/>
        <w:numPr>
          <w:ilvl w:val="0"/>
          <w:numId w:val="18"/>
        </w:numPr>
        <w:shd w:val="clear" w:color="auto" w:fill="FFFFFF"/>
        <w:jc w:val="both"/>
        <w:rPr>
          <w:color w:val="212529"/>
          <w:shd w:val="clear" w:color="auto" w:fill="FFFFFF"/>
        </w:rPr>
      </w:pPr>
      <w:r w:rsidRPr="005A0AA5">
        <w:rPr>
          <w:rStyle w:val="longstring"/>
          <w:color w:val="212529"/>
          <w:shd w:val="clear" w:color="auto" w:fill="FFFFFF"/>
        </w:rPr>
        <w:t>HEDBÁVNÝ, P., SCHNEIDER, O., ZÁPAL, J.</w:t>
      </w:r>
      <w:r w:rsidR="005A0AA5" w:rsidRPr="005A0AA5">
        <w:rPr>
          <w:rStyle w:val="longstring"/>
          <w:color w:val="212529"/>
          <w:shd w:val="clear" w:color="auto" w:fill="FFFFFF"/>
        </w:rPr>
        <w:t xml:space="preserve"> </w:t>
      </w:r>
      <w:r w:rsidR="005A0AA5" w:rsidRPr="0069626E">
        <w:rPr>
          <w:rStyle w:val="longstring"/>
          <w:i/>
          <w:color w:val="212529"/>
          <w:shd w:val="clear" w:color="auto" w:fill="FFFFFF"/>
        </w:rPr>
        <w:t xml:space="preserve">Does the </w:t>
      </w:r>
      <w:r w:rsidRPr="0069626E">
        <w:rPr>
          <w:rStyle w:val="longstring"/>
          <w:i/>
          <w:color w:val="212529"/>
          <w:shd w:val="clear" w:color="auto" w:fill="FFFFFF"/>
        </w:rPr>
        <w:t>enlarged</w:t>
      </w:r>
      <w:r w:rsidR="005A0AA5" w:rsidRPr="0069626E">
        <w:rPr>
          <w:rStyle w:val="longstring"/>
          <w:i/>
          <w:color w:val="212529"/>
          <w:shd w:val="clear" w:color="auto" w:fill="FFFFFF"/>
        </w:rPr>
        <w:t xml:space="preserve"> European Union </w:t>
      </w:r>
      <w:r w:rsidRPr="0069626E">
        <w:rPr>
          <w:rStyle w:val="longstring"/>
          <w:i/>
          <w:color w:val="212529"/>
          <w:shd w:val="clear" w:color="auto" w:fill="FFFFFF"/>
        </w:rPr>
        <w:t>need a better fiscal pact</w:t>
      </w:r>
      <w:r w:rsidR="005A0AA5" w:rsidRPr="0069626E">
        <w:rPr>
          <w:rStyle w:val="longstring"/>
          <w:i/>
          <w:color w:val="212529"/>
          <w:shd w:val="clear" w:color="auto" w:fill="FFFFFF"/>
        </w:rPr>
        <w:t>?</w:t>
      </w:r>
      <w:r w:rsidR="005A0AA5" w:rsidRPr="005A0AA5">
        <w:rPr>
          <w:rStyle w:val="longstring"/>
          <w:color w:val="212529"/>
          <w:shd w:val="clear" w:color="auto" w:fill="FFFFFF"/>
        </w:rPr>
        <w:t xml:space="preserve"> Prague: Charles University, IES FSV, 2004. 20 s. IES Working Papers, 55. </w:t>
      </w:r>
      <w:hyperlink r:id="rId37" w:history="1">
        <w:r w:rsidR="005A0AA5" w:rsidRPr="009A1535">
          <w:rPr>
            <w:rStyle w:val="Hyperlink"/>
            <w:shd w:val="clear" w:color="auto" w:fill="FFFFFF"/>
          </w:rPr>
          <w:t>http://ies.fsv.cuni.cz/default/file/download/id/1279</w:t>
        </w:r>
      </w:hyperlink>
      <w:r w:rsidR="004A56B8">
        <w:rPr>
          <w:rStyle w:val="longstring"/>
          <w:color w:val="212529"/>
          <w:shd w:val="clear" w:color="auto" w:fill="FFFFFF"/>
        </w:rPr>
        <w:t xml:space="preserve"> </w:t>
      </w:r>
      <w:r w:rsidR="004A56B8">
        <w:rPr>
          <w:color w:val="000000"/>
          <w:shd w:val="clear" w:color="auto" w:fill="FFFFFF"/>
        </w:rPr>
        <w:t>[33%</w:t>
      </w:r>
      <w:r w:rsidR="0083093B">
        <w:rPr>
          <w:color w:val="000000"/>
          <w:shd w:val="clear" w:color="auto" w:fill="FFFFFF"/>
        </w:rPr>
        <w:t xml:space="preserve">, </w:t>
      </w:r>
      <w:r w:rsidR="0083093B" w:rsidRPr="0083093B">
        <w:rPr>
          <w:color w:val="000000"/>
          <w:shd w:val="clear" w:color="auto" w:fill="FFFFFF"/>
          <w:lang w:val="cs-CZ"/>
        </w:rPr>
        <w:t>Vedlejší autor</w:t>
      </w:r>
      <w:r w:rsidR="004A56B8">
        <w:rPr>
          <w:color w:val="000000"/>
          <w:shd w:val="clear" w:color="auto" w:fill="FFFFFF"/>
        </w:rPr>
        <w:t>]</w:t>
      </w:r>
    </w:p>
    <w:p w:rsidR="005741B4" w:rsidRPr="00086B39" w:rsidRDefault="005741B4" w:rsidP="00086B39">
      <w:pPr>
        <w:pStyle w:val="Heading2"/>
      </w:pPr>
      <w:r w:rsidRPr="00086B39">
        <w:t xml:space="preserve">F) </w:t>
      </w:r>
      <w:r w:rsidRPr="00086B39">
        <w:tab/>
        <w:t>Přednášky typu “Invited speaker”</w:t>
      </w:r>
    </w:p>
    <w:p w:rsidR="005741B4" w:rsidRPr="00EE6C8A" w:rsidRDefault="005741B4" w:rsidP="005741B4">
      <w:pPr>
        <w:autoSpaceDE/>
        <w:autoSpaceDN/>
        <w:spacing w:before="0"/>
        <w:rPr>
          <w:color w:val="000000"/>
        </w:rPr>
      </w:pPr>
    </w:p>
    <w:p w:rsidR="00086B39" w:rsidRDefault="00086B39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rPr>
          <w:color w:val="000000"/>
        </w:rPr>
        <w:t>ZÁPAL, J., CHEN, Y. Naked Exclusion with Heterogeneous Buyers, Department of Economics, Johannes Kepler University Linz seminar, Johannes Kepler University Linz, Linz, Rakousko, červen 2022.</w:t>
      </w:r>
    </w:p>
    <w:p w:rsidR="00086B39" w:rsidRDefault="00086B39" w:rsidP="00086B39">
      <w:pPr>
        <w:pStyle w:val="ListParagraph"/>
        <w:autoSpaceDE/>
        <w:autoSpaceDN/>
        <w:spacing w:before="0"/>
        <w:ind w:left="1080"/>
        <w:jc w:val="both"/>
        <w:rPr>
          <w:color w:val="000000"/>
        </w:rPr>
      </w:pPr>
    </w:p>
    <w:p w:rsidR="005741B4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rPr>
          <w:color w:val="000000"/>
        </w:rPr>
        <w:t>ZÁPAL, J., CHEN, Y. Naked Exclusion with Heterogeneous Buyers, Department of Economics, Copenhagen University seminar, Kodaň, Dánsko, květen 2022</w:t>
      </w:r>
      <w:r w:rsidR="00086B39">
        <w:rPr>
          <w:color w:val="000000"/>
        </w:rPr>
        <w:t>.</w:t>
      </w:r>
    </w:p>
    <w:p w:rsidR="00741A6C" w:rsidRPr="00741A6C" w:rsidRDefault="00741A6C" w:rsidP="00741A6C">
      <w:pPr>
        <w:pStyle w:val="ListParagraph"/>
        <w:rPr>
          <w:color w:val="000000"/>
        </w:rPr>
      </w:pPr>
    </w:p>
    <w:p w:rsidR="00741A6C" w:rsidRDefault="00741A6C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rPr>
          <w:color w:val="000000"/>
        </w:rPr>
        <w:t xml:space="preserve">ZÁPAL, J., CHEN, Y. Sequential Vote Buying, Department of Government, Political Science </w:t>
      </w:r>
      <w:r w:rsidR="00EC7936">
        <w:rPr>
          <w:color w:val="000000"/>
        </w:rPr>
        <w:t>and Political Economy Research s</w:t>
      </w:r>
      <w:r>
        <w:rPr>
          <w:color w:val="000000"/>
        </w:rPr>
        <w:t>eminar, London School of Economics and Political Science, London, Velká Británie, listopad 2021.</w:t>
      </w:r>
    </w:p>
    <w:p w:rsidR="00741A6C" w:rsidRPr="00741A6C" w:rsidRDefault="00741A6C" w:rsidP="00741A6C">
      <w:pPr>
        <w:pStyle w:val="ListParagraph"/>
        <w:rPr>
          <w:color w:val="000000"/>
        </w:rPr>
      </w:pPr>
    </w:p>
    <w:p w:rsidR="00741A6C" w:rsidRDefault="00741A6C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rPr>
          <w:color w:val="000000"/>
        </w:rPr>
        <w:t>ZÁPAL, J., CHEN, Y. Sequential Vote Buying, Department of Economics, Economics seminar, Ca’ Foscari University of Venice, Benátky, říjen 2021.</w:t>
      </w:r>
    </w:p>
    <w:p w:rsidR="005741B4" w:rsidRDefault="005741B4" w:rsidP="005741B4">
      <w:pPr>
        <w:pStyle w:val="ListParagraph"/>
        <w:autoSpaceDE/>
        <w:autoSpaceDN/>
        <w:spacing w:before="0"/>
        <w:ind w:left="1080"/>
        <w:jc w:val="both"/>
        <w:rPr>
          <w:color w:val="000000"/>
        </w:rPr>
      </w:pPr>
    </w:p>
    <w:p w:rsidR="005741B4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rPr>
          <w:color w:val="000000"/>
        </w:rPr>
        <w:t>ZÁPAL, J., NUNNARI, S. A model of Focusing in Political Choice, SITE Summer Workshop 2021, Stanford University, Palo Alto, USA, červenec 2021.</w:t>
      </w:r>
    </w:p>
    <w:p w:rsidR="005741B4" w:rsidRDefault="005741B4" w:rsidP="005741B4">
      <w:pPr>
        <w:pStyle w:val="ListParagraph"/>
        <w:autoSpaceDE/>
        <w:autoSpaceDN/>
        <w:spacing w:before="0"/>
        <w:ind w:left="1080"/>
        <w:jc w:val="both"/>
        <w:rPr>
          <w:color w:val="000000"/>
        </w:rPr>
      </w:pPr>
    </w:p>
    <w:p w:rsidR="005741B4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rPr>
          <w:color w:val="000000"/>
        </w:rPr>
        <w:t>ZÁPAL, J., CHEN, Y. Sequential Vote Buying, GAMES 2020, the 6</w:t>
      </w:r>
      <w:r w:rsidRPr="005741B4">
        <w:rPr>
          <w:color w:val="000000"/>
          <w:vertAlign w:val="superscript"/>
        </w:rPr>
        <w:t>th</w:t>
      </w:r>
      <w:r>
        <w:rPr>
          <w:color w:val="000000"/>
        </w:rPr>
        <w:t xml:space="preserve"> World Congress of the Game TheorySociey, Game Theory Society, Budapest, Maďarsko, červenec 2021.</w:t>
      </w:r>
    </w:p>
    <w:p w:rsidR="005741B4" w:rsidRDefault="005741B4" w:rsidP="005741B4">
      <w:pPr>
        <w:pStyle w:val="ListParagraph"/>
        <w:autoSpaceDE/>
        <w:autoSpaceDN/>
        <w:spacing w:before="0"/>
        <w:ind w:left="1080"/>
        <w:jc w:val="both"/>
        <w:rPr>
          <w:color w:val="000000"/>
        </w:rPr>
      </w:pPr>
    </w:p>
    <w:p w:rsidR="005741B4" w:rsidRPr="005741B4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rPr>
          <w:color w:val="000000"/>
        </w:rPr>
        <w:t>ZÁPAL, J., CHEN, Y. Sequential Vote Buying, Bargaining: Experiments, Empirics, and Theory Workshop, Bilkent University, Ankara, Turkey, červen 2021.</w:t>
      </w:r>
    </w:p>
    <w:p w:rsidR="005741B4" w:rsidRPr="005741B4" w:rsidRDefault="005741B4" w:rsidP="005741B4">
      <w:pPr>
        <w:pStyle w:val="ListParagraph"/>
        <w:autoSpaceDE/>
        <w:autoSpaceDN/>
        <w:spacing w:before="0"/>
        <w:ind w:left="1080"/>
        <w:jc w:val="both"/>
        <w:rPr>
          <w:color w:val="000000"/>
        </w:rPr>
      </w:pPr>
    </w:p>
    <w:p w:rsidR="005741B4" w:rsidRPr="00FD2AB5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t>ZÁPAL, J., CHEN, Y. Sequential Vote Buying, Department of Economics online seminar, University of Bath, Bath, Velká Británie, prosinec 2020.</w:t>
      </w:r>
    </w:p>
    <w:p w:rsidR="005741B4" w:rsidRDefault="005741B4" w:rsidP="005741B4">
      <w:pPr>
        <w:pStyle w:val="ListParagraph"/>
        <w:autoSpaceDE/>
        <w:autoSpaceDN/>
        <w:spacing w:before="0"/>
        <w:ind w:left="1080"/>
        <w:jc w:val="both"/>
        <w:rPr>
          <w:color w:val="000000"/>
        </w:rPr>
      </w:pPr>
    </w:p>
    <w:p w:rsidR="005741B4" w:rsidRPr="00FD2AB5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>
        <w:t>ZÁPAL, J., CHEN, Y. Sequential Vote Buying, BIU Game and Economic Theory Seminar, Bar-Ilan University, Bar-Ilan, Israel, listopad 2020.</w:t>
      </w:r>
    </w:p>
    <w:p w:rsidR="005741B4" w:rsidRDefault="005741B4" w:rsidP="005741B4">
      <w:pPr>
        <w:pStyle w:val="ListParagraph"/>
        <w:autoSpaceDE/>
        <w:autoSpaceDN/>
        <w:spacing w:before="0"/>
        <w:ind w:left="108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>ZÁPAL, J., CHEN, Y. Sequential Vote Buying, Seminar in Economics, Collegio Carlo Alberto, Turín, Itálie, </w:t>
      </w:r>
      <w:r w:rsidRPr="00EE6C8A">
        <w:rPr>
          <w:bCs/>
          <w:color w:val="000000"/>
        </w:rPr>
        <w:t>listopad 2019</w:t>
      </w:r>
      <w:r w:rsidRPr="00EE6C8A">
        <w:rPr>
          <w:color w:val="000000"/>
        </w:rPr>
        <w:t xml:space="preserve">. 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lastRenderedPageBreak/>
        <w:t xml:space="preserve">ZÁPAL, J., CHEN, Y. Sequential Vote Buying, Cyprus Meeting on Behaviors and Algorithms, </w:t>
      </w:r>
      <w:r>
        <w:rPr>
          <w:color w:val="000000"/>
        </w:rPr>
        <w:t xml:space="preserve">the </w:t>
      </w:r>
      <w:r w:rsidRPr="00EE6C8A">
        <w:rPr>
          <w:color w:val="000000"/>
        </w:rPr>
        <w:t>University of Cyprus, Nikósie, Kypr, </w:t>
      </w:r>
      <w:r w:rsidRPr="00EE6C8A">
        <w:rPr>
          <w:bCs/>
          <w:color w:val="000000"/>
        </w:rPr>
        <w:t>květen 2019</w:t>
      </w:r>
      <w:r w:rsidRPr="00EE6C8A">
        <w:rPr>
          <w:color w:val="000000"/>
        </w:rPr>
        <w:t>.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>ZÁPAL, J., NUNNARI, S. A Model of Focusing in Political Choice, Economic Theory Workshop, Tel Aviv University, Tel Aviv, Izrael, březen 2019.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bCs/>
          <w:color w:val="000000"/>
        </w:rPr>
      </w:pPr>
      <w:r w:rsidRPr="00EE6C8A">
        <w:rPr>
          <w:color w:val="000000"/>
        </w:rPr>
        <w:t>ZÁPAL, J., NUNNARI, S. A Model of Focusing in Political Choice, Berlin Micro Theory Seminar Series, Humbolt University Berlin, WZB, Berlin Centre for Consumer Policies, Berlín, Německo, </w:t>
      </w:r>
      <w:r w:rsidRPr="00EE6C8A">
        <w:rPr>
          <w:bCs/>
          <w:color w:val="000000"/>
        </w:rPr>
        <w:t>prosinec 2018.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rPr>
          <w:bCs/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>ZÁPAL, J., NUNNARI, S. A Model of Focusing in Political Choice, Micro Seminar, Universidad Carlos III de Madrid, Madrid, Španělsko, </w:t>
      </w:r>
      <w:r w:rsidRPr="00EE6C8A">
        <w:rPr>
          <w:bCs/>
          <w:color w:val="000000"/>
        </w:rPr>
        <w:t>listopad 2017.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 xml:space="preserve">ZÁPAL, J., NUNNARI, S. A Model of Focusing in Political Choice, Departmental Seminar, Economics Section, Cardiff Business School, Cardiff University, Cardiff, </w:t>
      </w:r>
      <w:r>
        <w:rPr>
          <w:color w:val="000000"/>
        </w:rPr>
        <w:t>Velká Británie</w:t>
      </w:r>
      <w:r w:rsidRPr="00EE6C8A">
        <w:rPr>
          <w:color w:val="000000"/>
        </w:rPr>
        <w:t>, </w:t>
      </w:r>
      <w:r w:rsidRPr="00EE6C8A">
        <w:rPr>
          <w:bCs/>
          <w:color w:val="000000"/>
        </w:rPr>
        <w:t>listopad 2017.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>ZÁPAL, J., NUNNARI, S. A Model of Focusing in Political Choice, Erasmus Political Economy Workshop, Erasmus University Rotterdam, Rotterdam, Nizozemsko, červen 2017.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 xml:space="preserve">ZÁPAL, J. Warwick/Princeton/Utah Political Economy Conference 2017, University of Warwick, Princeton University and </w:t>
      </w:r>
      <w:r>
        <w:rPr>
          <w:color w:val="000000"/>
        </w:rPr>
        <w:t xml:space="preserve">the </w:t>
      </w:r>
      <w:r w:rsidRPr="00EE6C8A">
        <w:rPr>
          <w:color w:val="000000"/>
        </w:rPr>
        <w:t>University of Utah, Benátky, Itálie, </w:t>
      </w:r>
      <w:r w:rsidRPr="00EE6C8A">
        <w:rPr>
          <w:bCs/>
          <w:color w:val="000000"/>
        </w:rPr>
        <w:t>květen 2017.</w:t>
      </w:r>
    </w:p>
    <w:p w:rsidR="005741B4" w:rsidRPr="0002732E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 xml:space="preserve">ZÁPAL, J. Wallis Institute 23st Annual Conference 2016, </w:t>
      </w:r>
      <w:r>
        <w:rPr>
          <w:color w:val="000000"/>
        </w:rPr>
        <w:t xml:space="preserve">the </w:t>
      </w:r>
      <w:r w:rsidRPr="00EE6C8A">
        <w:rPr>
          <w:color w:val="000000"/>
        </w:rPr>
        <w:t>University of Rochester, Rochester, USA, </w:t>
      </w:r>
      <w:r w:rsidRPr="00EE6C8A">
        <w:rPr>
          <w:bCs/>
          <w:color w:val="000000"/>
        </w:rPr>
        <w:t>září 2016</w:t>
      </w:r>
      <w:r w:rsidRPr="00EE6C8A">
        <w:rPr>
          <w:color w:val="000000"/>
        </w:rPr>
        <w:t xml:space="preserve">. 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 xml:space="preserve">ZÁPAL, J., PONSATI, C. Electing the Pope: Appointments by Repeated Ballots, 2nd Political Economy Workshop, Lancaster University, Lancaster, </w:t>
      </w:r>
      <w:r>
        <w:rPr>
          <w:color w:val="000000"/>
        </w:rPr>
        <w:t>Velká Británie</w:t>
      </w:r>
      <w:r w:rsidRPr="00EE6C8A">
        <w:rPr>
          <w:color w:val="000000"/>
        </w:rPr>
        <w:t xml:space="preserve">, květen 2016. 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 xml:space="preserve">ZÁPAL, J., BOWEN, T. R., CHEN, Y., ERASLAN, H.  Efficiency of Flexible Budgetary Institutions, Seminar, Department of Economics (Departamento de Fundamentos del Analisis Economico), </w:t>
      </w:r>
      <w:r>
        <w:rPr>
          <w:color w:val="000000"/>
        </w:rPr>
        <w:t xml:space="preserve">the </w:t>
      </w:r>
      <w:r w:rsidRPr="00EE6C8A">
        <w:rPr>
          <w:color w:val="000000"/>
        </w:rPr>
        <w:t>University of Alicante, Alicante, Španělsko, </w:t>
      </w:r>
      <w:r w:rsidRPr="00EE6C8A">
        <w:rPr>
          <w:bCs/>
          <w:color w:val="000000"/>
        </w:rPr>
        <w:t>listopad 2015</w:t>
      </w:r>
      <w:r w:rsidRPr="00EE6C8A">
        <w:rPr>
          <w:color w:val="000000"/>
        </w:rPr>
        <w:t xml:space="preserve">. 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Pr="00EE6C8A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>ZÁPAL, J., BOWEN, T. R., CHEN, Y., ERASLAN, H. Efficiency of Flexible Budgetary Institutions, Seminar, Max Planck Institute for Research on Collective Goods, Bonn, Německo, </w:t>
      </w:r>
      <w:r w:rsidRPr="00EE6C8A">
        <w:rPr>
          <w:bCs/>
          <w:color w:val="000000"/>
        </w:rPr>
        <w:t>červenec 2015</w:t>
      </w:r>
      <w:r w:rsidRPr="00EE6C8A">
        <w:rPr>
          <w:color w:val="000000"/>
        </w:rPr>
        <w:t xml:space="preserve">. </w:t>
      </w:r>
    </w:p>
    <w:p w:rsidR="005741B4" w:rsidRPr="00EE6C8A" w:rsidRDefault="005741B4" w:rsidP="005741B4">
      <w:pPr>
        <w:autoSpaceDE/>
        <w:autoSpaceDN/>
        <w:spacing w:before="0"/>
        <w:ind w:left="1080" w:hanging="540"/>
        <w:jc w:val="both"/>
        <w:rPr>
          <w:color w:val="000000"/>
        </w:rPr>
      </w:pPr>
    </w:p>
    <w:p w:rsidR="005741B4" w:rsidRDefault="005741B4" w:rsidP="005741B4">
      <w:pPr>
        <w:pStyle w:val="ListParagraph"/>
        <w:numPr>
          <w:ilvl w:val="0"/>
          <w:numId w:val="20"/>
        </w:numPr>
        <w:autoSpaceDE/>
        <w:autoSpaceDN/>
        <w:spacing w:before="0"/>
        <w:ind w:left="1080" w:hanging="540"/>
        <w:jc w:val="both"/>
        <w:rPr>
          <w:color w:val="000000"/>
        </w:rPr>
      </w:pPr>
      <w:r w:rsidRPr="00EE6C8A">
        <w:rPr>
          <w:color w:val="000000"/>
        </w:rPr>
        <w:t>ZÁPAL, J. Cornell Political Economy Conference, Cornell University, Ithaca, USA, červen 2015.</w:t>
      </w:r>
    </w:p>
    <w:p w:rsidR="00D611A9" w:rsidRDefault="00D611A9" w:rsidP="00D611A9">
      <w:pPr>
        <w:autoSpaceDE/>
        <w:autoSpaceDN/>
        <w:spacing w:before="0"/>
      </w:pPr>
    </w:p>
    <w:p w:rsidR="003E40E8" w:rsidRPr="0002732E" w:rsidRDefault="003E40E8" w:rsidP="00D611A9">
      <w:pPr>
        <w:autoSpaceDE/>
        <w:autoSpaceDN/>
        <w:spacing w:before="0"/>
      </w:pPr>
      <w:bookmarkStart w:id="0" w:name="_GoBack"/>
      <w:bookmarkEnd w:id="0"/>
    </w:p>
    <w:p w:rsidR="00D611A9" w:rsidRDefault="00D611A9" w:rsidP="00562505">
      <w:pPr>
        <w:pStyle w:val="Heading2"/>
      </w:pPr>
      <w:r w:rsidRPr="00EE6C8A">
        <w:lastRenderedPageBreak/>
        <w:t xml:space="preserve">I) </w:t>
      </w:r>
      <w:r w:rsidRPr="00EE6C8A">
        <w:tab/>
        <w:t>Habilitační práce</w:t>
      </w:r>
    </w:p>
    <w:p w:rsidR="005741B4" w:rsidRDefault="005741B4" w:rsidP="00D611A9">
      <w:pPr>
        <w:autoSpaceDE/>
        <w:autoSpaceDN/>
        <w:spacing w:before="0"/>
        <w:rPr>
          <w:b/>
          <w:bCs/>
        </w:rPr>
      </w:pPr>
    </w:p>
    <w:p w:rsidR="005741B4" w:rsidRDefault="005741B4" w:rsidP="00D611A9">
      <w:pPr>
        <w:autoSpaceDE/>
        <w:autoSpaceDN/>
        <w:spacing w:before="0"/>
      </w:pPr>
      <w:r>
        <w:rPr>
          <w:b/>
          <w:bCs/>
        </w:rPr>
        <w:tab/>
      </w:r>
      <w:r w:rsidRPr="00556277">
        <w:t>Dynamic Legislative Bargaining</w:t>
      </w:r>
    </w:p>
    <w:p w:rsidR="00562505" w:rsidRPr="00EE6C8A" w:rsidRDefault="00562505" w:rsidP="00D611A9">
      <w:pPr>
        <w:autoSpaceDE/>
        <w:autoSpaceDN/>
        <w:spacing w:before="0"/>
      </w:pPr>
    </w:p>
    <w:p w:rsidR="00D611A9" w:rsidRDefault="00D611A9" w:rsidP="00562505">
      <w:pPr>
        <w:pStyle w:val="Heading2"/>
      </w:pPr>
      <w:r w:rsidRPr="00EE6C8A">
        <w:t xml:space="preserve">J) </w:t>
      </w:r>
      <w:r w:rsidRPr="00EE6C8A">
        <w:tab/>
        <w:t>Disertační, rigorózní práce</w:t>
      </w:r>
    </w:p>
    <w:p w:rsidR="00AA31D2" w:rsidRDefault="00AA31D2" w:rsidP="00562505">
      <w:pPr>
        <w:spacing w:line="360" w:lineRule="atLeast"/>
        <w:rPr>
          <w:bCs/>
        </w:rPr>
      </w:pPr>
      <w:r>
        <w:rPr>
          <w:b/>
          <w:bCs/>
        </w:rPr>
        <w:tab/>
      </w:r>
      <w:r w:rsidRPr="00AA31D2">
        <w:rPr>
          <w:bCs/>
        </w:rPr>
        <w:t>Dynamic Group Decision Making</w:t>
      </w:r>
    </w:p>
    <w:p w:rsidR="005741B4" w:rsidRPr="00EE6C8A" w:rsidRDefault="005741B4" w:rsidP="00562505">
      <w:pPr>
        <w:pStyle w:val="Heading2"/>
        <w:spacing w:before="240"/>
      </w:pPr>
      <w:r w:rsidRPr="00EE6C8A">
        <w:t xml:space="preserve">L) </w:t>
      </w:r>
      <w:r w:rsidRPr="00EE6C8A">
        <w:tab/>
        <w:t>Účast na řešení grantů</w:t>
      </w:r>
    </w:p>
    <w:p w:rsidR="005741B4" w:rsidRDefault="005741B4" w:rsidP="005741B4">
      <w:pPr>
        <w:pStyle w:val="ListParagraph"/>
        <w:numPr>
          <w:ilvl w:val="0"/>
          <w:numId w:val="19"/>
        </w:numPr>
        <w:ind w:left="1080" w:hanging="540"/>
        <w:jc w:val="both"/>
        <w:rPr>
          <w:color w:val="000000"/>
        </w:rPr>
      </w:pPr>
      <w:r w:rsidRPr="00EE6C8A">
        <w:rPr>
          <w:color w:val="000000"/>
        </w:rPr>
        <w:t xml:space="preserve">Grantová agentura České republiky (GAČR) </w:t>
      </w:r>
      <w:r w:rsidRPr="00EE6C8A">
        <w:rPr>
          <w:color w:val="000000"/>
          <w:shd w:val="clear" w:color="auto" w:fill="FFFFFF"/>
        </w:rPr>
        <w:t xml:space="preserve">14-27902P </w:t>
      </w:r>
      <w:r w:rsidRPr="00EE6C8A">
        <w:rPr>
          <w:color w:val="000000"/>
        </w:rPr>
        <w:t>– Teorie předkládání návrhů s nejistým souhlasem [Theory of Proposal-making with Uncertain Acceptance]. Období řešení projektu</w:t>
      </w:r>
      <w:r w:rsidR="00FF0310">
        <w:rPr>
          <w:color w:val="000000"/>
        </w:rPr>
        <w:t>:</w:t>
      </w:r>
      <w:r w:rsidRPr="00EE6C8A">
        <w:rPr>
          <w:color w:val="000000"/>
        </w:rPr>
        <w:t xml:space="preserve"> leden 2014</w:t>
      </w:r>
      <w:r w:rsidR="00FF0310">
        <w:rPr>
          <w:color w:val="000000"/>
        </w:rPr>
        <w:t xml:space="preserve"> </w:t>
      </w:r>
      <w:r w:rsidRPr="00EE6C8A">
        <w:rPr>
          <w:color w:val="000000"/>
        </w:rPr>
        <w:t>-</w:t>
      </w:r>
      <w:r w:rsidR="00FF0310">
        <w:rPr>
          <w:color w:val="000000"/>
        </w:rPr>
        <w:t xml:space="preserve"> </w:t>
      </w:r>
      <w:r w:rsidRPr="00EE6C8A">
        <w:rPr>
          <w:color w:val="000000"/>
        </w:rPr>
        <w:t xml:space="preserve">prosinec 2016. </w:t>
      </w:r>
    </w:p>
    <w:p w:rsidR="00FF0310" w:rsidRDefault="00FF0310" w:rsidP="00FF0310">
      <w:pPr>
        <w:pStyle w:val="ListParagraph"/>
        <w:ind w:left="1080"/>
        <w:jc w:val="both"/>
        <w:rPr>
          <w:color w:val="000000"/>
        </w:rPr>
      </w:pPr>
    </w:p>
    <w:p w:rsidR="00FF0310" w:rsidRDefault="00FF0310" w:rsidP="005741B4">
      <w:pPr>
        <w:pStyle w:val="ListParagraph"/>
        <w:numPr>
          <w:ilvl w:val="0"/>
          <w:numId w:val="19"/>
        </w:numPr>
        <w:ind w:left="1080" w:hanging="540"/>
        <w:jc w:val="both"/>
        <w:rPr>
          <w:color w:val="000000"/>
        </w:rPr>
      </w:pPr>
      <w:r>
        <w:rPr>
          <w:color w:val="000000"/>
        </w:rPr>
        <w:t xml:space="preserve">Akademie věd ČR - Prémie Lumina quaeruntur (LQ300852101) – Výzvy demokracie </w:t>
      </w:r>
      <w:r w:rsidRPr="00EE6C8A">
        <w:rPr>
          <w:color w:val="000000"/>
        </w:rPr>
        <w:t>[</w:t>
      </w:r>
      <w:r>
        <w:rPr>
          <w:color w:val="000000"/>
        </w:rPr>
        <w:t>Challenges to Democracy</w:t>
      </w:r>
      <w:r w:rsidRPr="00EE6C8A">
        <w:rPr>
          <w:color w:val="000000"/>
        </w:rPr>
        <w:t>]</w:t>
      </w:r>
      <w:r>
        <w:rPr>
          <w:color w:val="000000"/>
        </w:rPr>
        <w:t>.</w:t>
      </w:r>
    </w:p>
    <w:p w:rsidR="00FF0310" w:rsidRDefault="00FF0310" w:rsidP="00FF0310">
      <w:pPr>
        <w:pStyle w:val="ListParagraph"/>
        <w:ind w:left="1080"/>
        <w:jc w:val="both"/>
        <w:rPr>
          <w:color w:val="000000"/>
        </w:rPr>
      </w:pPr>
      <w:r>
        <w:rPr>
          <w:color w:val="000000"/>
        </w:rPr>
        <w:t>Období řešení projektu: leden 2021 – prosinec 2025</w:t>
      </w:r>
    </w:p>
    <w:p w:rsidR="00562505" w:rsidRDefault="00562505" w:rsidP="00562505">
      <w:pPr>
        <w:pStyle w:val="ListParagraph"/>
        <w:ind w:left="1080"/>
        <w:jc w:val="both"/>
        <w:rPr>
          <w:color w:val="000000"/>
        </w:rPr>
      </w:pPr>
    </w:p>
    <w:p w:rsidR="004A0D39" w:rsidRPr="004A0D39" w:rsidRDefault="004A0D39" w:rsidP="00562505">
      <w:pPr>
        <w:pStyle w:val="Heading2"/>
        <w:rPr>
          <w:lang w:val="en-GB"/>
        </w:rPr>
      </w:pPr>
      <w:r w:rsidRPr="004A0D39">
        <w:rPr>
          <w:lang w:val="cs-CZ"/>
        </w:rPr>
        <w:t>Bibliometrická analýza (</w:t>
      </w:r>
      <w:r w:rsidR="009F614F">
        <w:rPr>
          <w:lang w:val="cs-CZ"/>
        </w:rPr>
        <w:t>2</w:t>
      </w:r>
      <w:r w:rsidRPr="004A0D39">
        <w:rPr>
          <w:lang w:val="cs-CZ"/>
        </w:rPr>
        <w:t xml:space="preserve">. </w:t>
      </w:r>
      <w:r w:rsidR="009F614F">
        <w:rPr>
          <w:lang w:val="cs-CZ"/>
        </w:rPr>
        <w:t>9</w:t>
      </w:r>
      <w:r w:rsidRPr="004A0D39">
        <w:rPr>
          <w:lang w:val="cs-CZ"/>
        </w:rPr>
        <w:t>. 202</w:t>
      </w:r>
      <w:r w:rsidR="009F614F">
        <w:rPr>
          <w:lang w:val="cs-CZ"/>
        </w:rPr>
        <w:t>2</w:t>
      </w:r>
      <w:r w:rsidRPr="004A0D39">
        <w:rPr>
          <w:lang w:val="cs-CZ"/>
        </w:rPr>
        <w:t>)</w:t>
      </w:r>
    </w:p>
    <w:p w:rsidR="004A0D39" w:rsidRPr="004A0D39" w:rsidRDefault="004A0D39" w:rsidP="004A0D39">
      <w:pPr>
        <w:pStyle w:val="ListParagraph"/>
        <w:spacing w:before="120"/>
        <w:rPr>
          <w:lang w:val="cs-CZ"/>
        </w:rPr>
      </w:pPr>
    </w:p>
    <w:p w:rsidR="004A0D39" w:rsidRPr="004A0D39" w:rsidRDefault="004A0D39" w:rsidP="004A0D39">
      <w:pPr>
        <w:spacing w:before="120"/>
        <w:rPr>
          <w:b/>
          <w:lang w:val="cs-CZ"/>
        </w:rPr>
      </w:pPr>
      <w:r w:rsidRPr="004A0D39">
        <w:rPr>
          <w:b/>
          <w:lang w:val="cs-CZ"/>
        </w:rPr>
        <w:t>Web of Science</w:t>
      </w:r>
    </w:p>
    <w:p w:rsidR="004A0D39" w:rsidRPr="004A0D39" w:rsidRDefault="004A0D39" w:rsidP="004A0D39">
      <w:pPr>
        <w:spacing w:before="120"/>
        <w:rPr>
          <w:b/>
          <w:lang w:val="cs-CZ"/>
        </w:rPr>
      </w:pPr>
      <w:r w:rsidRPr="004A0D39">
        <w:rPr>
          <w:lang w:val="cs-CZ"/>
        </w:rPr>
        <w:t xml:space="preserve">Počet nalezených prací: </w:t>
      </w:r>
      <w:r w:rsidR="00F35D0D">
        <w:rPr>
          <w:lang w:val="cs-CZ"/>
        </w:rPr>
        <w:t>19</w:t>
      </w:r>
    </w:p>
    <w:p w:rsidR="004A0D39" w:rsidRPr="004A0D39" w:rsidRDefault="004A0D39" w:rsidP="004A0D39">
      <w:pPr>
        <w:spacing w:before="120"/>
        <w:rPr>
          <w:lang w:val="cs-CZ"/>
        </w:rPr>
      </w:pPr>
      <w:r w:rsidRPr="004A0D39">
        <w:rPr>
          <w:lang w:val="cs-CZ"/>
        </w:rPr>
        <w:t xml:space="preserve">Počet citací: </w:t>
      </w:r>
      <w:r w:rsidR="00F35D0D">
        <w:rPr>
          <w:lang w:val="cs-CZ"/>
        </w:rPr>
        <w:t>83</w:t>
      </w:r>
    </w:p>
    <w:p w:rsidR="004A0D39" w:rsidRPr="004A0D39" w:rsidRDefault="004A0D39" w:rsidP="004A0D39">
      <w:pPr>
        <w:spacing w:before="120"/>
        <w:rPr>
          <w:lang w:val="cs-CZ"/>
        </w:rPr>
      </w:pPr>
      <w:r w:rsidRPr="004A0D39">
        <w:rPr>
          <w:lang w:val="cs-CZ"/>
        </w:rPr>
        <w:t xml:space="preserve">Počet citací bez sebecitací: </w:t>
      </w:r>
      <w:r w:rsidR="00F35D0D">
        <w:rPr>
          <w:lang w:val="cs-CZ"/>
        </w:rPr>
        <w:t>76</w:t>
      </w:r>
    </w:p>
    <w:p w:rsidR="004A0D39" w:rsidRPr="004A0D39" w:rsidRDefault="004A0D39" w:rsidP="004A0D39">
      <w:pPr>
        <w:spacing w:before="120"/>
        <w:rPr>
          <w:lang w:val="cs-CZ"/>
        </w:rPr>
      </w:pPr>
      <w:r w:rsidRPr="004A0D39">
        <w:rPr>
          <w:lang w:val="cs-CZ"/>
        </w:rPr>
        <w:t xml:space="preserve">H-index: </w:t>
      </w:r>
      <w:r w:rsidR="00F35D0D">
        <w:rPr>
          <w:lang w:val="cs-CZ"/>
        </w:rPr>
        <w:t>6</w:t>
      </w:r>
    </w:p>
    <w:p w:rsidR="004A0D39" w:rsidRPr="004A0D39" w:rsidRDefault="004A0D39" w:rsidP="004A0D39">
      <w:pPr>
        <w:pStyle w:val="ListParagraph"/>
        <w:spacing w:before="120"/>
        <w:rPr>
          <w:lang w:val="cs-CZ"/>
        </w:rPr>
      </w:pPr>
    </w:p>
    <w:p w:rsidR="004A0D39" w:rsidRPr="004A0D39" w:rsidRDefault="004A0D39" w:rsidP="004A0D39">
      <w:pPr>
        <w:spacing w:before="120"/>
        <w:rPr>
          <w:b/>
          <w:lang w:val="cs-CZ"/>
        </w:rPr>
      </w:pPr>
      <w:r w:rsidRPr="004A0D39">
        <w:rPr>
          <w:b/>
          <w:lang w:val="cs-CZ"/>
        </w:rPr>
        <w:t>Scopus</w:t>
      </w:r>
    </w:p>
    <w:p w:rsidR="004A0D39" w:rsidRPr="004A0D39" w:rsidRDefault="004A0D39" w:rsidP="004A0D39">
      <w:pPr>
        <w:spacing w:before="120"/>
        <w:rPr>
          <w:lang w:val="cs-CZ"/>
        </w:rPr>
      </w:pPr>
      <w:r w:rsidRPr="004A0D39">
        <w:rPr>
          <w:lang w:val="cs-CZ"/>
        </w:rPr>
        <w:t xml:space="preserve">Počet nalezených prací: </w:t>
      </w:r>
      <w:r w:rsidR="00411660">
        <w:rPr>
          <w:lang w:val="cs-CZ"/>
        </w:rPr>
        <w:t>19</w:t>
      </w:r>
    </w:p>
    <w:p w:rsidR="004A0D39" w:rsidRPr="004A0D39" w:rsidRDefault="004A0D39" w:rsidP="004A0D39">
      <w:pPr>
        <w:spacing w:before="120"/>
        <w:rPr>
          <w:lang w:val="cs-CZ"/>
        </w:rPr>
      </w:pPr>
      <w:r w:rsidRPr="004A0D39">
        <w:rPr>
          <w:lang w:val="cs-CZ"/>
        </w:rPr>
        <w:t>Počet citací:</w:t>
      </w:r>
      <w:r w:rsidR="00411660">
        <w:rPr>
          <w:lang w:val="cs-CZ"/>
        </w:rPr>
        <w:t xml:space="preserve"> 86</w:t>
      </w:r>
      <w:r w:rsidRPr="004A0D39">
        <w:rPr>
          <w:lang w:val="cs-CZ"/>
        </w:rPr>
        <w:t xml:space="preserve"> </w:t>
      </w:r>
    </w:p>
    <w:p w:rsidR="00FD2AB5" w:rsidRDefault="004A0D39" w:rsidP="00FD2AB5">
      <w:pPr>
        <w:spacing w:before="120"/>
        <w:rPr>
          <w:lang w:val="cs-CZ"/>
        </w:rPr>
      </w:pPr>
      <w:r w:rsidRPr="004A0D39">
        <w:rPr>
          <w:lang w:val="cs-CZ"/>
        </w:rPr>
        <w:t>Počet citací bez sebecitací:</w:t>
      </w:r>
      <w:r w:rsidR="00411660">
        <w:rPr>
          <w:lang w:val="cs-CZ"/>
        </w:rPr>
        <w:t xml:space="preserve"> 79</w:t>
      </w:r>
    </w:p>
    <w:p w:rsidR="00D64575" w:rsidRDefault="004A0D39" w:rsidP="00FD2AB5">
      <w:pPr>
        <w:spacing w:before="120"/>
        <w:rPr>
          <w:lang w:val="cs-CZ"/>
        </w:rPr>
      </w:pPr>
      <w:r w:rsidRPr="004A0D39">
        <w:rPr>
          <w:lang w:val="cs-CZ"/>
        </w:rPr>
        <w:t xml:space="preserve">H-index: </w:t>
      </w:r>
      <w:r w:rsidR="00411660">
        <w:rPr>
          <w:lang w:val="cs-CZ"/>
        </w:rPr>
        <w:t>6</w:t>
      </w:r>
    </w:p>
    <w:p w:rsidR="00183B58" w:rsidRPr="004A0D39" w:rsidRDefault="00183B58" w:rsidP="00FD2AB5">
      <w:pPr>
        <w:spacing w:before="120"/>
        <w:rPr>
          <w:bCs/>
        </w:rPr>
      </w:pPr>
    </w:p>
    <w:p w:rsidR="004A0D39" w:rsidRDefault="004A0D39" w:rsidP="00D611A9">
      <w:pPr>
        <w:spacing w:before="360" w:line="360" w:lineRule="atLeast"/>
        <w:rPr>
          <w:bCs/>
        </w:rPr>
      </w:pPr>
    </w:p>
    <w:p w:rsidR="005741B4" w:rsidRDefault="00562505" w:rsidP="00D611A9">
      <w:pPr>
        <w:spacing w:before="360" w:line="360" w:lineRule="atLeast"/>
        <w:rPr>
          <w:bCs/>
        </w:rPr>
      </w:pPr>
      <w:r>
        <w:rPr>
          <w:bCs/>
        </w:rPr>
        <w:t xml:space="preserve">V Praze dne </w:t>
      </w:r>
      <w:r w:rsidR="003E40E8">
        <w:rPr>
          <w:bCs/>
        </w:rPr>
        <w:t>16</w:t>
      </w:r>
      <w:r w:rsidR="00455506">
        <w:rPr>
          <w:bCs/>
        </w:rPr>
        <w:t xml:space="preserve">. </w:t>
      </w:r>
      <w:r w:rsidR="005741B4">
        <w:rPr>
          <w:bCs/>
        </w:rPr>
        <w:t>9</w:t>
      </w:r>
      <w:r w:rsidR="00455506">
        <w:rPr>
          <w:bCs/>
        </w:rPr>
        <w:t>. 202</w:t>
      </w:r>
      <w:r w:rsidR="00C61E54">
        <w:rPr>
          <w:bCs/>
        </w:rPr>
        <w:t>2</w:t>
      </w:r>
      <w:r w:rsidR="00D611A9" w:rsidRPr="00EE6C8A">
        <w:rPr>
          <w:bCs/>
        </w:rPr>
        <w:tab/>
      </w:r>
      <w:r w:rsidR="00D611A9" w:rsidRPr="00EE6C8A">
        <w:rPr>
          <w:bCs/>
        </w:rPr>
        <w:tab/>
      </w:r>
    </w:p>
    <w:p w:rsidR="00862547" w:rsidRPr="002846FB" w:rsidRDefault="00D611A9" w:rsidP="002846FB">
      <w:pPr>
        <w:spacing w:before="360" w:line="360" w:lineRule="atLeast"/>
        <w:rPr>
          <w:bCs/>
        </w:rPr>
      </w:pPr>
      <w:r w:rsidRPr="00EE6C8A">
        <w:rPr>
          <w:bCs/>
        </w:rPr>
        <w:lastRenderedPageBreak/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="005741B4">
        <w:rPr>
          <w:bCs/>
        </w:rPr>
        <w:tab/>
      </w:r>
      <w:r w:rsidR="005741B4">
        <w:rPr>
          <w:bCs/>
        </w:rPr>
        <w:tab/>
      </w:r>
      <w:r w:rsidR="005741B4">
        <w:rPr>
          <w:bCs/>
        </w:rPr>
        <w:tab/>
      </w:r>
      <w:r w:rsidR="005741B4">
        <w:rPr>
          <w:bCs/>
        </w:rPr>
        <w:tab/>
      </w:r>
      <w:r w:rsidRPr="00EE6C8A">
        <w:rPr>
          <w:bCs/>
        </w:rPr>
        <w:t>………………………………</w:t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</w:r>
      <w:r w:rsidRPr="00EE6C8A">
        <w:rPr>
          <w:bCs/>
        </w:rPr>
        <w:tab/>
        <w:t xml:space="preserve">      PhDr. Jan Zápal, Ph.D.</w:t>
      </w:r>
    </w:p>
    <w:sectPr w:rsidR="00862547" w:rsidRPr="002846FB" w:rsidSect="00E11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7CA"/>
    <w:multiLevelType w:val="hybridMultilevel"/>
    <w:tmpl w:val="EBB8A204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76BDA"/>
    <w:multiLevelType w:val="hybridMultilevel"/>
    <w:tmpl w:val="917E05F6"/>
    <w:lvl w:ilvl="0" w:tplc="EBE653E6">
      <w:start w:val="1"/>
      <w:numFmt w:val="decimal"/>
      <w:lvlText w:val="[%1]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6D2D"/>
    <w:multiLevelType w:val="hybridMultilevel"/>
    <w:tmpl w:val="B90CA95C"/>
    <w:lvl w:ilvl="0" w:tplc="FEC21382">
      <w:start w:val="1"/>
      <w:numFmt w:val="decimal"/>
      <w:lvlText w:val="[%1]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0AD9"/>
    <w:multiLevelType w:val="hybridMultilevel"/>
    <w:tmpl w:val="B060EE00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882F1A"/>
    <w:multiLevelType w:val="hybridMultilevel"/>
    <w:tmpl w:val="6D70D92E"/>
    <w:lvl w:ilvl="0" w:tplc="5324FDA6">
      <w:start w:val="1"/>
      <w:numFmt w:val="decimal"/>
      <w:lvlText w:val="[%1]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6944"/>
    <w:multiLevelType w:val="hybridMultilevel"/>
    <w:tmpl w:val="4FE6AAF4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0457D9"/>
    <w:multiLevelType w:val="hybridMultilevel"/>
    <w:tmpl w:val="72E07184"/>
    <w:lvl w:ilvl="0" w:tplc="6706C570">
      <w:start w:val="1"/>
      <w:numFmt w:val="decimal"/>
      <w:lvlText w:val="[%1]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0253C"/>
    <w:multiLevelType w:val="hybridMultilevel"/>
    <w:tmpl w:val="76DAEC52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503054"/>
    <w:multiLevelType w:val="hybridMultilevel"/>
    <w:tmpl w:val="F7AC32C2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827BE5"/>
    <w:multiLevelType w:val="hybridMultilevel"/>
    <w:tmpl w:val="9F5AC54A"/>
    <w:lvl w:ilvl="0" w:tplc="5324FDA6">
      <w:start w:val="1"/>
      <w:numFmt w:val="decimal"/>
      <w:lvlText w:val="[%1]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6E03"/>
    <w:multiLevelType w:val="hybridMultilevel"/>
    <w:tmpl w:val="76DAEC52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7E5D6D"/>
    <w:multiLevelType w:val="hybridMultilevel"/>
    <w:tmpl w:val="D0EA2A48"/>
    <w:lvl w:ilvl="0" w:tplc="E27670F0">
      <w:start w:val="1"/>
      <w:numFmt w:val="upperLetter"/>
      <w:pStyle w:val="A-head-2"/>
      <w:lvlText w:val="%1)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DE37A0"/>
    <w:multiLevelType w:val="hybridMultilevel"/>
    <w:tmpl w:val="6AA0150A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3E28FD"/>
    <w:multiLevelType w:val="hybridMultilevel"/>
    <w:tmpl w:val="D340B6A6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AA310B"/>
    <w:multiLevelType w:val="hybridMultilevel"/>
    <w:tmpl w:val="B1C8C990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EE0502"/>
    <w:multiLevelType w:val="hybridMultilevel"/>
    <w:tmpl w:val="F1C6DFD6"/>
    <w:lvl w:ilvl="0" w:tplc="BBEA7350">
      <w:start w:val="1"/>
      <w:numFmt w:val="decimal"/>
      <w:lvlText w:val="[%1]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94A7C"/>
    <w:multiLevelType w:val="hybridMultilevel"/>
    <w:tmpl w:val="F1C6DFD6"/>
    <w:lvl w:ilvl="0" w:tplc="BBEA7350">
      <w:start w:val="1"/>
      <w:numFmt w:val="decimal"/>
      <w:lvlText w:val="[%1]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114F0"/>
    <w:multiLevelType w:val="hybridMultilevel"/>
    <w:tmpl w:val="76DAEC52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3D520F"/>
    <w:multiLevelType w:val="hybridMultilevel"/>
    <w:tmpl w:val="7F94CE86"/>
    <w:lvl w:ilvl="0" w:tplc="6706C570">
      <w:start w:val="1"/>
      <w:numFmt w:val="decimal"/>
      <w:lvlText w:val="[%1]"/>
      <w:lvlJc w:val="right"/>
      <w:pPr>
        <w:ind w:left="1068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8"/>
  </w:num>
  <w:num w:numId="10">
    <w:abstractNumId w:val="3"/>
  </w:num>
  <w:num w:numId="11">
    <w:abstractNumId w:val="1"/>
  </w:num>
  <w:num w:numId="12">
    <w:abstractNumId w:val="8"/>
  </w:num>
  <w:num w:numId="13">
    <w:abstractNumId w:val="14"/>
  </w:num>
  <w:num w:numId="14">
    <w:abstractNumId w:val="5"/>
  </w:num>
  <w:num w:numId="15">
    <w:abstractNumId w:val="7"/>
  </w:num>
  <w:num w:numId="16">
    <w:abstractNumId w:val="12"/>
  </w:num>
  <w:num w:numId="17">
    <w:abstractNumId w:val="13"/>
  </w:num>
  <w:num w:numId="18">
    <w:abstractNumId w:val="0"/>
  </w:num>
  <w:num w:numId="19">
    <w:abstractNumId w:val="4"/>
  </w:num>
  <w:num w:numId="20">
    <w:abstractNumId w:val="9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srQ0NzQyNDA1NTJU0lEKTi0uzszPAymwqAUALkoddiwAAAA="/>
  </w:docVars>
  <w:rsids>
    <w:rsidRoot w:val="00180FF4"/>
    <w:rsid w:val="00004745"/>
    <w:rsid w:val="00015702"/>
    <w:rsid w:val="00017F3B"/>
    <w:rsid w:val="0002690D"/>
    <w:rsid w:val="00032463"/>
    <w:rsid w:val="0004244F"/>
    <w:rsid w:val="000445B8"/>
    <w:rsid w:val="00050A3F"/>
    <w:rsid w:val="00054CD0"/>
    <w:rsid w:val="00066085"/>
    <w:rsid w:val="0007430B"/>
    <w:rsid w:val="00074F01"/>
    <w:rsid w:val="00077007"/>
    <w:rsid w:val="00080BAF"/>
    <w:rsid w:val="00086B39"/>
    <w:rsid w:val="000927C1"/>
    <w:rsid w:val="00093533"/>
    <w:rsid w:val="00095F4D"/>
    <w:rsid w:val="000A2D45"/>
    <w:rsid w:val="000A2F72"/>
    <w:rsid w:val="000A66DC"/>
    <w:rsid w:val="000D48EF"/>
    <w:rsid w:val="000D5A4D"/>
    <w:rsid w:val="000E6E1C"/>
    <w:rsid w:val="000F11A5"/>
    <w:rsid w:val="000F1971"/>
    <w:rsid w:val="000F3737"/>
    <w:rsid w:val="000F5C9E"/>
    <w:rsid w:val="001022CE"/>
    <w:rsid w:val="001200A3"/>
    <w:rsid w:val="00123F8C"/>
    <w:rsid w:val="00126D24"/>
    <w:rsid w:val="00132E8C"/>
    <w:rsid w:val="00135DCA"/>
    <w:rsid w:val="0013676F"/>
    <w:rsid w:val="00137550"/>
    <w:rsid w:val="00137A55"/>
    <w:rsid w:val="001406C0"/>
    <w:rsid w:val="00140C3D"/>
    <w:rsid w:val="001539DD"/>
    <w:rsid w:val="00157A8F"/>
    <w:rsid w:val="001601CF"/>
    <w:rsid w:val="001618B8"/>
    <w:rsid w:val="00163071"/>
    <w:rsid w:val="001670F2"/>
    <w:rsid w:val="001675DA"/>
    <w:rsid w:val="00176BD1"/>
    <w:rsid w:val="00180FF4"/>
    <w:rsid w:val="00183244"/>
    <w:rsid w:val="00183B58"/>
    <w:rsid w:val="0018535B"/>
    <w:rsid w:val="00186739"/>
    <w:rsid w:val="0019493A"/>
    <w:rsid w:val="001A4075"/>
    <w:rsid w:val="001A5AAC"/>
    <w:rsid w:val="001B303A"/>
    <w:rsid w:val="001C067F"/>
    <w:rsid w:val="001C37D0"/>
    <w:rsid w:val="001C509C"/>
    <w:rsid w:val="001C5CA3"/>
    <w:rsid w:val="001E5A9C"/>
    <w:rsid w:val="001E5EEC"/>
    <w:rsid w:val="001F0B73"/>
    <w:rsid w:val="001F4F68"/>
    <w:rsid w:val="001F5D54"/>
    <w:rsid w:val="00216387"/>
    <w:rsid w:val="002212ED"/>
    <w:rsid w:val="002226E9"/>
    <w:rsid w:val="00223EE3"/>
    <w:rsid w:val="00231279"/>
    <w:rsid w:val="0023218A"/>
    <w:rsid w:val="00242FFD"/>
    <w:rsid w:val="00246ABC"/>
    <w:rsid w:val="00256CB8"/>
    <w:rsid w:val="002651EB"/>
    <w:rsid w:val="0028059A"/>
    <w:rsid w:val="00281E74"/>
    <w:rsid w:val="002846FB"/>
    <w:rsid w:val="002930C3"/>
    <w:rsid w:val="002954C6"/>
    <w:rsid w:val="00296D69"/>
    <w:rsid w:val="00297A45"/>
    <w:rsid w:val="002A464D"/>
    <w:rsid w:val="002B7873"/>
    <w:rsid w:val="002B7F81"/>
    <w:rsid w:val="002D141C"/>
    <w:rsid w:val="002E1B9F"/>
    <w:rsid w:val="002F5CCF"/>
    <w:rsid w:val="003059D0"/>
    <w:rsid w:val="003134DC"/>
    <w:rsid w:val="00313743"/>
    <w:rsid w:val="00314EE1"/>
    <w:rsid w:val="00317809"/>
    <w:rsid w:val="0033036D"/>
    <w:rsid w:val="003416E2"/>
    <w:rsid w:val="003422C6"/>
    <w:rsid w:val="00344531"/>
    <w:rsid w:val="00345D9B"/>
    <w:rsid w:val="0035460C"/>
    <w:rsid w:val="00355BD4"/>
    <w:rsid w:val="00370262"/>
    <w:rsid w:val="003735A9"/>
    <w:rsid w:val="0038374F"/>
    <w:rsid w:val="00396914"/>
    <w:rsid w:val="00396A48"/>
    <w:rsid w:val="003A51DE"/>
    <w:rsid w:val="003B2A82"/>
    <w:rsid w:val="003B3F19"/>
    <w:rsid w:val="003B64D5"/>
    <w:rsid w:val="003C0C26"/>
    <w:rsid w:val="003C3F20"/>
    <w:rsid w:val="003C7512"/>
    <w:rsid w:val="003D721D"/>
    <w:rsid w:val="003E40E8"/>
    <w:rsid w:val="003F612C"/>
    <w:rsid w:val="00401C37"/>
    <w:rsid w:val="00402BBE"/>
    <w:rsid w:val="00403F1E"/>
    <w:rsid w:val="0040461B"/>
    <w:rsid w:val="00407E49"/>
    <w:rsid w:val="00411660"/>
    <w:rsid w:val="00413ACD"/>
    <w:rsid w:val="00416760"/>
    <w:rsid w:val="00424DFD"/>
    <w:rsid w:val="00426A45"/>
    <w:rsid w:val="00432B78"/>
    <w:rsid w:val="00432C97"/>
    <w:rsid w:val="00434826"/>
    <w:rsid w:val="004418B1"/>
    <w:rsid w:val="00451545"/>
    <w:rsid w:val="00451F6D"/>
    <w:rsid w:val="00455506"/>
    <w:rsid w:val="004652B8"/>
    <w:rsid w:val="0046563B"/>
    <w:rsid w:val="0046637C"/>
    <w:rsid w:val="00477561"/>
    <w:rsid w:val="00477B93"/>
    <w:rsid w:val="00480775"/>
    <w:rsid w:val="004922EC"/>
    <w:rsid w:val="004961B7"/>
    <w:rsid w:val="004A0D39"/>
    <w:rsid w:val="004A4DBE"/>
    <w:rsid w:val="004A56B8"/>
    <w:rsid w:val="004A68B3"/>
    <w:rsid w:val="004B32B9"/>
    <w:rsid w:val="004C2D54"/>
    <w:rsid w:val="004D0778"/>
    <w:rsid w:val="004D0A7E"/>
    <w:rsid w:val="004D251E"/>
    <w:rsid w:val="004D5BB3"/>
    <w:rsid w:val="004F11EC"/>
    <w:rsid w:val="004F2782"/>
    <w:rsid w:val="004F6730"/>
    <w:rsid w:val="00504D7F"/>
    <w:rsid w:val="005052D2"/>
    <w:rsid w:val="005079BB"/>
    <w:rsid w:val="00517E34"/>
    <w:rsid w:val="00520948"/>
    <w:rsid w:val="00526937"/>
    <w:rsid w:val="0054416A"/>
    <w:rsid w:val="00552C16"/>
    <w:rsid w:val="00556D0E"/>
    <w:rsid w:val="00557D7F"/>
    <w:rsid w:val="00562505"/>
    <w:rsid w:val="00562D70"/>
    <w:rsid w:val="00572BCF"/>
    <w:rsid w:val="005736E3"/>
    <w:rsid w:val="005741B4"/>
    <w:rsid w:val="00582B44"/>
    <w:rsid w:val="00584E57"/>
    <w:rsid w:val="0059404A"/>
    <w:rsid w:val="005953FF"/>
    <w:rsid w:val="00597F42"/>
    <w:rsid w:val="005A0AA5"/>
    <w:rsid w:val="005A0B8C"/>
    <w:rsid w:val="005C604C"/>
    <w:rsid w:val="005C6325"/>
    <w:rsid w:val="005E1202"/>
    <w:rsid w:val="005E6A8C"/>
    <w:rsid w:val="005F2E86"/>
    <w:rsid w:val="005F71EE"/>
    <w:rsid w:val="00604B80"/>
    <w:rsid w:val="006203FC"/>
    <w:rsid w:val="00625E6B"/>
    <w:rsid w:val="00626D97"/>
    <w:rsid w:val="006354B8"/>
    <w:rsid w:val="0063668C"/>
    <w:rsid w:val="006419A9"/>
    <w:rsid w:val="0065250C"/>
    <w:rsid w:val="0066239E"/>
    <w:rsid w:val="006707F0"/>
    <w:rsid w:val="00690512"/>
    <w:rsid w:val="0069626E"/>
    <w:rsid w:val="006B47B4"/>
    <w:rsid w:val="006B733F"/>
    <w:rsid w:val="006C1EE2"/>
    <w:rsid w:val="006E1D45"/>
    <w:rsid w:val="006E29A8"/>
    <w:rsid w:val="00700BE8"/>
    <w:rsid w:val="00702DDE"/>
    <w:rsid w:val="0071172E"/>
    <w:rsid w:val="0072273E"/>
    <w:rsid w:val="00723D02"/>
    <w:rsid w:val="0072680B"/>
    <w:rsid w:val="00731AF7"/>
    <w:rsid w:val="0073684F"/>
    <w:rsid w:val="00741A6C"/>
    <w:rsid w:val="00764F1F"/>
    <w:rsid w:val="00781662"/>
    <w:rsid w:val="00785905"/>
    <w:rsid w:val="0078590B"/>
    <w:rsid w:val="00795214"/>
    <w:rsid w:val="007A3639"/>
    <w:rsid w:val="007A4211"/>
    <w:rsid w:val="007A5F1D"/>
    <w:rsid w:val="007C2FF1"/>
    <w:rsid w:val="007C33EF"/>
    <w:rsid w:val="007D01C4"/>
    <w:rsid w:val="007D291F"/>
    <w:rsid w:val="007D3FC6"/>
    <w:rsid w:val="007E1053"/>
    <w:rsid w:val="007E2863"/>
    <w:rsid w:val="007F0D55"/>
    <w:rsid w:val="007F21F0"/>
    <w:rsid w:val="007F7FCE"/>
    <w:rsid w:val="0080390B"/>
    <w:rsid w:val="00821063"/>
    <w:rsid w:val="008230BD"/>
    <w:rsid w:val="0083093B"/>
    <w:rsid w:val="00831878"/>
    <w:rsid w:val="00835FB6"/>
    <w:rsid w:val="0084209C"/>
    <w:rsid w:val="00842C2E"/>
    <w:rsid w:val="008431C6"/>
    <w:rsid w:val="008520E6"/>
    <w:rsid w:val="00855166"/>
    <w:rsid w:val="00862547"/>
    <w:rsid w:val="008742B8"/>
    <w:rsid w:val="00875C7F"/>
    <w:rsid w:val="00880C97"/>
    <w:rsid w:val="00893D1E"/>
    <w:rsid w:val="008971EF"/>
    <w:rsid w:val="008A350D"/>
    <w:rsid w:val="008A3F5D"/>
    <w:rsid w:val="008B2D18"/>
    <w:rsid w:val="008B5C4C"/>
    <w:rsid w:val="008C2295"/>
    <w:rsid w:val="008C42FE"/>
    <w:rsid w:val="008C61C2"/>
    <w:rsid w:val="008F7678"/>
    <w:rsid w:val="009150BE"/>
    <w:rsid w:val="00933956"/>
    <w:rsid w:val="00947AFA"/>
    <w:rsid w:val="00951553"/>
    <w:rsid w:val="00953867"/>
    <w:rsid w:val="0095789F"/>
    <w:rsid w:val="00962267"/>
    <w:rsid w:val="0097218E"/>
    <w:rsid w:val="00974104"/>
    <w:rsid w:val="00984F98"/>
    <w:rsid w:val="009A1535"/>
    <w:rsid w:val="009A50F4"/>
    <w:rsid w:val="009B56F1"/>
    <w:rsid w:val="009B7BBA"/>
    <w:rsid w:val="009D06B1"/>
    <w:rsid w:val="009D5F82"/>
    <w:rsid w:val="009D70AB"/>
    <w:rsid w:val="009E7199"/>
    <w:rsid w:val="009E78AF"/>
    <w:rsid w:val="009F5B85"/>
    <w:rsid w:val="009F614F"/>
    <w:rsid w:val="009F6CCB"/>
    <w:rsid w:val="00A15171"/>
    <w:rsid w:val="00A20D63"/>
    <w:rsid w:val="00A2689F"/>
    <w:rsid w:val="00A35CD2"/>
    <w:rsid w:val="00A36898"/>
    <w:rsid w:val="00A43051"/>
    <w:rsid w:val="00A43A59"/>
    <w:rsid w:val="00A56885"/>
    <w:rsid w:val="00A71D82"/>
    <w:rsid w:val="00A74100"/>
    <w:rsid w:val="00A748D2"/>
    <w:rsid w:val="00A77790"/>
    <w:rsid w:val="00A810E4"/>
    <w:rsid w:val="00A82F42"/>
    <w:rsid w:val="00AA31D2"/>
    <w:rsid w:val="00AA5C01"/>
    <w:rsid w:val="00AB2356"/>
    <w:rsid w:val="00AD138A"/>
    <w:rsid w:val="00AE54CA"/>
    <w:rsid w:val="00B0148B"/>
    <w:rsid w:val="00B21875"/>
    <w:rsid w:val="00B258A2"/>
    <w:rsid w:val="00B41BA4"/>
    <w:rsid w:val="00B42C63"/>
    <w:rsid w:val="00B523A1"/>
    <w:rsid w:val="00B629B7"/>
    <w:rsid w:val="00B6430D"/>
    <w:rsid w:val="00B67982"/>
    <w:rsid w:val="00B70F21"/>
    <w:rsid w:val="00B713D1"/>
    <w:rsid w:val="00B72651"/>
    <w:rsid w:val="00B75510"/>
    <w:rsid w:val="00B83D62"/>
    <w:rsid w:val="00B92328"/>
    <w:rsid w:val="00B97F71"/>
    <w:rsid w:val="00BB1A6F"/>
    <w:rsid w:val="00BD71E2"/>
    <w:rsid w:val="00BE01BD"/>
    <w:rsid w:val="00BE3BCD"/>
    <w:rsid w:val="00BF18A2"/>
    <w:rsid w:val="00BF20D2"/>
    <w:rsid w:val="00BF4D9F"/>
    <w:rsid w:val="00C258D0"/>
    <w:rsid w:val="00C2720D"/>
    <w:rsid w:val="00C34953"/>
    <w:rsid w:val="00C6059B"/>
    <w:rsid w:val="00C61E54"/>
    <w:rsid w:val="00C70F0B"/>
    <w:rsid w:val="00C7432F"/>
    <w:rsid w:val="00C76F3F"/>
    <w:rsid w:val="00C8385E"/>
    <w:rsid w:val="00C918F9"/>
    <w:rsid w:val="00CB07CA"/>
    <w:rsid w:val="00CB1DE8"/>
    <w:rsid w:val="00CB78F3"/>
    <w:rsid w:val="00CC5E0E"/>
    <w:rsid w:val="00CD2257"/>
    <w:rsid w:val="00CD4D6C"/>
    <w:rsid w:val="00CE4F8D"/>
    <w:rsid w:val="00D05C69"/>
    <w:rsid w:val="00D112DE"/>
    <w:rsid w:val="00D1262F"/>
    <w:rsid w:val="00D15AE4"/>
    <w:rsid w:val="00D23313"/>
    <w:rsid w:val="00D246A1"/>
    <w:rsid w:val="00D24E39"/>
    <w:rsid w:val="00D318CA"/>
    <w:rsid w:val="00D35609"/>
    <w:rsid w:val="00D37BC1"/>
    <w:rsid w:val="00D42B86"/>
    <w:rsid w:val="00D503B4"/>
    <w:rsid w:val="00D56298"/>
    <w:rsid w:val="00D611A9"/>
    <w:rsid w:val="00D639DA"/>
    <w:rsid w:val="00D64575"/>
    <w:rsid w:val="00D7065D"/>
    <w:rsid w:val="00D71F27"/>
    <w:rsid w:val="00D73904"/>
    <w:rsid w:val="00D76C91"/>
    <w:rsid w:val="00D81E97"/>
    <w:rsid w:val="00D9442A"/>
    <w:rsid w:val="00DA4277"/>
    <w:rsid w:val="00DA66EA"/>
    <w:rsid w:val="00DB20E4"/>
    <w:rsid w:val="00DC536F"/>
    <w:rsid w:val="00DD443E"/>
    <w:rsid w:val="00DD5098"/>
    <w:rsid w:val="00DE4BFD"/>
    <w:rsid w:val="00DE7F55"/>
    <w:rsid w:val="00E018D4"/>
    <w:rsid w:val="00E042F8"/>
    <w:rsid w:val="00E07034"/>
    <w:rsid w:val="00E07EB3"/>
    <w:rsid w:val="00E11292"/>
    <w:rsid w:val="00E234AA"/>
    <w:rsid w:val="00E2384E"/>
    <w:rsid w:val="00E238AB"/>
    <w:rsid w:val="00E34772"/>
    <w:rsid w:val="00E34C65"/>
    <w:rsid w:val="00E35BB7"/>
    <w:rsid w:val="00E3697B"/>
    <w:rsid w:val="00E45573"/>
    <w:rsid w:val="00E4716C"/>
    <w:rsid w:val="00E56EFC"/>
    <w:rsid w:val="00E62AFB"/>
    <w:rsid w:val="00E63C9E"/>
    <w:rsid w:val="00E64021"/>
    <w:rsid w:val="00E703DA"/>
    <w:rsid w:val="00E75657"/>
    <w:rsid w:val="00E75EE0"/>
    <w:rsid w:val="00E80D9E"/>
    <w:rsid w:val="00E8206E"/>
    <w:rsid w:val="00EA156F"/>
    <w:rsid w:val="00EA76E0"/>
    <w:rsid w:val="00EA7975"/>
    <w:rsid w:val="00EC103A"/>
    <w:rsid w:val="00EC7936"/>
    <w:rsid w:val="00ED07CB"/>
    <w:rsid w:val="00EE0E23"/>
    <w:rsid w:val="00EE28B9"/>
    <w:rsid w:val="00EF5B12"/>
    <w:rsid w:val="00F05EBC"/>
    <w:rsid w:val="00F17E27"/>
    <w:rsid w:val="00F229E7"/>
    <w:rsid w:val="00F233F3"/>
    <w:rsid w:val="00F23B4D"/>
    <w:rsid w:val="00F25594"/>
    <w:rsid w:val="00F274C7"/>
    <w:rsid w:val="00F32FC6"/>
    <w:rsid w:val="00F35522"/>
    <w:rsid w:val="00F35D0D"/>
    <w:rsid w:val="00F36998"/>
    <w:rsid w:val="00F374A6"/>
    <w:rsid w:val="00F41178"/>
    <w:rsid w:val="00F4280E"/>
    <w:rsid w:val="00F4464E"/>
    <w:rsid w:val="00F45030"/>
    <w:rsid w:val="00F46C82"/>
    <w:rsid w:val="00F56D7E"/>
    <w:rsid w:val="00F60902"/>
    <w:rsid w:val="00F64D4B"/>
    <w:rsid w:val="00F73B95"/>
    <w:rsid w:val="00F80921"/>
    <w:rsid w:val="00F83F25"/>
    <w:rsid w:val="00FA2F9D"/>
    <w:rsid w:val="00FA3308"/>
    <w:rsid w:val="00FA615A"/>
    <w:rsid w:val="00FB4E10"/>
    <w:rsid w:val="00FC5FCD"/>
    <w:rsid w:val="00FC60CB"/>
    <w:rsid w:val="00FD0547"/>
    <w:rsid w:val="00FD2AB5"/>
    <w:rsid w:val="00FE20E3"/>
    <w:rsid w:val="00FE5837"/>
    <w:rsid w:val="00FF0310"/>
    <w:rsid w:val="00FF4C22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9577"/>
  <w15:chartTrackingRefBased/>
  <w15:docId w15:val="{7C5BBB06-8E1D-4F2F-BEDE-D69FF37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F4"/>
    <w:pPr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B39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B39"/>
    <w:pPr>
      <w:keepNext/>
      <w:keepLines/>
      <w:spacing w:before="0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B39"/>
    <w:pPr>
      <w:keepNext/>
      <w:keepLines/>
      <w:spacing w:before="0"/>
      <w:outlineLvl w:val="2"/>
    </w:pPr>
    <w:rPr>
      <w:rFonts w:eastAsiaTheme="majorEastAsia"/>
      <w:b/>
      <w:lang w:val="pl-P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F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F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F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FF4"/>
    <w:pPr>
      <w:autoSpaceDE/>
      <w:autoSpaceDN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  <w:style w:type="paragraph" w:customStyle="1" w:styleId="e-Heading1">
    <w:name w:val="e-Heading 1"/>
    <w:basedOn w:val="Heading4"/>
    <w:uiPriority w:val="99"/>
    <w:rsid w:val="00180FF4"/>
    <w:pPr>
      <w:keepLines w:val="0"/>
      <w:spacing w:before="0"/>
    </w:pPr>
    <w:rPr>
      <w:rFonts w:ascii="Times New Roman" w:eastAsia="Times New Roman" w:hAnsi="Times New Roman" w:cs="Times New Roman"/>
      <w:b/>
      <w:bCs/>
      <w:i w:val="0"/>
      <w:iCs w:val="0"/>
      <w:color w:val="auto"/>
      <w:u w:val="single"/>
      <w:lang w:eastAsia="cs-CZ"/>
    </w:rPr>
  </w:style>
  <w:style w:type="paragraph" w:customStyle="1" w:styleId="A-head-2">
    <w:name w:val="A-head-2"/>
    <w:basedOn w:val="Heading6"/>
    <w:next w:val="Normal"/>
    <w:uiPriority w:val="99"/>
    <w:rsid w:val="00180FF4"/>
    <w:pPr>
      <w:keepLines w:val="0"/>
      <w:widowControl w:val="0"/>
      <w:numPr>
        <w:numId w:val="1"/>
      </w:numPr>
      <w:tabs>
        <w:tab w:val="clear" w:pos="720"/>
        <w:tab w:val="num" w:pos="360"/>
      </w:tabs>
      <w:autoSpaceDE/>
      <w:autoSpaceDN/>
      <w:adjustRightInd w:val="0"/>
      <w:spacing w:before="360" w:line="360" w:lineRule="atLeast"/>
      <w:ind w:left="0" w:firstLine="0"/>
      <w:jc w:val="both"/>
    </w:pPr>
    <w:rPr>
      <w:rFonts w:ascii="Times New Roman" w:eastAsia="Times New Roman" w:hAnsi="Times New Roman" w:cs="Times New Roman"/>
      <w:b/>
      <w:bCs/>
      <w:color w:val="auto"/>
      <w:lang w:val="cs-CZ" w:eastAsia="cs-CZ"/>
    </w:rPr>
  </w:style>
  <w:style w:type="character" w:styleId="Emphasis">
    <w:name w:val="Emphasis"/>
    <w:basedOn w:val="DefaultParagraphFont"/>
    <w:uiPriority w:val="20"/>
    <w:qFormat/>
    <w:rsid w:val="00180FF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FF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F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052D2"/>
    <w:rPr>
      <w:b/>
      <w:bCs/>
    </w:rPr>
  </w:style>
  <w:style w:type="character" w:customStyle="1" w:styleId="longstring">
    <w:name w:val="longstring"/>
    <w:basedOn w:val="DefaultParagraphFont"/>
    <w:rsid w:val="005052D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3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3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3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1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6B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86B39"/>
    <w:rPr>
      <w:rFonts w:ascii="Times New Roman" w:eastAsiaTheme="majorEastAsia" w:hAnsi="Times New Roman" w:cs="Times New Roman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B39"/>
    <w:rPr>
      <w:rFonts w:ascii="Times New Roman" w:eastAsiaTheme="majorEastAsia" w:hAnsi="Times New Roman" w:cs="Times New Roman"/>
      <w:b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ge-ei.cz/pdf/wp/Wp515.pdf" TargetMode="External"/><Relationship Id="rId13" Type="http://schemas.openxmlformats.org/officeDocument/2006/relationships/hyperlink" Target="https://www.economicdynamics.org/meetpapers/2015/paper_843.pdf" TargetMode="External"/><Relationship Id="rId18" Type="http://schemas.openxmlformats.org/officeDocument/2006/relationships/hyperlink" Target="http://ies.fsv.cuni.cz/default/file/download/id/18869" TargetMode="External"/><Relationship Id="rId26" Type="http://schemas.openxmlformats.org/officeDocument/2006/relationships/hyperlink" Target="http://ies.fsv.cuni.cz/default/file/download/id/885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esifo.org/DocDL/cesifo1_wp1655.pdf" TargetMode="External"/><Relationship Id="rId34" Type="http://schemas.openxmlformats.org/officeDocument/2006/relationships/hyperlink" Target="http://ies.fsv.cuni.cz/default/file/download/id/13774" TargetMode="External"/><Relationship Id="rId7" Type="http://schemas.openxmlformats.org/officeDocument/2006/relationships/hyperlink" Target="https://www.cerge-ei.cz/pdf/wp/Wp692.pdf" TargetMode="External"/><Relationship Id="rId12" Type="http://schemas.openxmlformats.org/officeDocument/2006/relationships/hyperlink" Target="https://economics.rice.edu/rise/working-papers/efficiency-flexible-budgetary-institutions" TargetMode="External"/><Relationship Id="rId17" Type="http://schemas.openxmlformats.org/officeDocument/2006/relationships/hyperlink" Target="http://ies.fsv.cuni.cz/default/file/download/id/18869" TargetMode="External"/><Relationship Id="rId25" Type="http://schemas.openxmlformats.org/officeDocument/2006/relationships/hyperlink" Target="https://www.cesifo.org/DocDL/cesifo1_wp1499.pdf" TargetMode="External"/><Relationship Id="rId33" Type="http://schemas.openxmlformats.org/officeDocument/2006/relationships/hyperlink" Target="http://www.igier.unibocconi.it/folder.php?vedi=6331&amp;tbn=albero&amp;id_folder=487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pra.ub.uni-muenchen.de/34638/1/MPRA_paper_34638.pdf" TargetMode="External"/><Relationship Id="rId20" Type="http://schemas.openxmlformats.org/officeDocument/2006/relationships/hyperlink" Target="https://www.cnb.cz/export/sites/cnb/en/economic-research/.galleries/research_publications/cnb_wp/cnbwp_2010_11.pdf" TargetMode="External"/><Relationship Id="rId29" Type="http://schemas.openxmlformats.org/officeDocument/2006/relationships/hyperlink" Target="http://www.cerge-ei.cz/pdf/wp/Wp60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ser.osaka-u.ac.jp/library/dp/2020/DP1090.pdf" TargetMode="External"/><Relationship Id="rId11" Type="http://schemas.openxmlformats.org/officeDocument/2006/relationships/hyperlink" Target="https://asep.lib.cas.cz/arl-cav/cs/gwext/?url=https%3A//www.nber.org/papers/w22457&amp;type=extlink" TargetMode="External"/><Relationship Id="rId24" Type="http://schemas.openxmlformats.org/officeDocument/2006/relationships/hyperlink" Target="https://ies.fsv.cuni.cz/default/file/download/id/2298" TargetMode="External"/><Relationship Id="rId32" Type="http://schemas.openxmlformats.org/officeDocument/2006/relationships/hyperlink" Target="https://cepr.org/active/publications/discussion_papers/dp.php?dpno=12407" TargetMode="External"/><Relationship Id="rId37" Type="http://schemas.openxmlformats.org/officeDocument/2006/relationships/hyperlink" Target="http://ies.fsv.cuni.cz/default/file/download/id/1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es.fsv.cuni.cz/default/file/download/id/19480" TargetMode="External"/><Relationship Id="rId23" Type="http://schemas.openxmlformats.org/officeDocument/2006/relationships/hyperlink" Target="https://www.cesifo.org/DocDL/cesifo1_wp1486.pdf" TargetMode="External"/><Relationship Id="rId28" Type="http://schemas.openxmlformats.org/officeDocument/2006/relationships/hyperlink" Target="http://ies.fsv.cuni.cz/default/file/download/id/5109" TargetMode="External"/><Relationship Id="rId36" Type="http://schemas.openxmlformats.org/officeDocument/2006/relationships/hyperlink" Target="http://ies.fsv.cuni.cz/default/file/download/id/5555" TargetMode="External"/><Relationship Id="rId10" Type="http://schemas.openxmlformats.org/officeDocument/2006/relationships/hyperlink" Target="http://www.cerge-ei.cz/pdf/wp/Wp570.pdf" TargetMode="External"/><Relationship Id="rId19" Type="http://schemas.openxmlformats.org/officeDocument/2006/relationships/hyperlink" Target="https://www.dokumente.ios-regensburg.de/publikationen/wp/wp_ios_316.pdf" TargetMode="External"/><Relationship Id="rId31" Type="http://schemas.openxmlformats.org/officeDocument/2006/relationships/hyperlink" Target="http://www.cerge-ei.cz/pdf/wp/Wp58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b.stanford.edu/faculty-research/working-papers/efficiency-flexible-budgetary-institutions" TargetMode="External"/><Relationship Id="rId14" Type="http://schemas.openxmlformats.org/officeDocument/2006/relationships/hyperlink" Target="https://eaf.ku.edu.tr/sites/eaf.ku.edu.tr/files/erf_wp_1516.pdf" TargetMode="External"/><Relationship Id="rId22" Type="http://schemas.openxmlformats.org/officeDocument/2006/relationships/hyperlink" Target="https://ies.fsv.cuni.cz/default/file/download/id/3934" TargetMode="External"/><Relationship Id="rId27" Type="http://schemas.openxmlformats.org/officeDocument/2006/relationships/hyperlink" Target="http://ies.fsv.cuni.cz/default/file/download/id/3027" TargetMode="External"/><Relationship Id="rId30" Type="http://schemas.openxmlformats.org/officeDocument/2006/relationships/hyperlink" Target="https://uwaterloo.ca/economics/sites/ca.economics/files/uploads/files/forand_zapal_dynamic_favours.pdf" TargetMode="External"/><Relationship Id="rId35" Type="http://schemas.openxmlformats.org/officeDocument/2006/relationships/hyperlink" Target="http://ies.fsv.cuni.cz/default/file/download/id/13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64ED-7CB4-4A38-9B42-182585B9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10</Pages>
  <Words>2789</Words>
  <Characters>15902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Pavela Tomas</dc:creator>
  <cp:keywords/>
  <dc:description/>
  <cp:lastModifiedBy>Lepsikova Adela</cp:lastModifiedBy>
  <cp:revision>384</cp:revision>
  <cp:lastPrinted>2022-09-14T09:51:00Z</cp:lastPrinted>
  <dcterms:created xsi:type="dcterms:W3CDTF">2020-06-05T07:49:00Z</dcterms:created>
  <dcterms:modified xsi:type="dcterms:W3CDTF">2022-09-14T11:02:00Z</dcterms:modified>
</cp:coreProperties>
</file>