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ED1BD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br/>
        <w:t>Poskytování příspěvku na úroky z úvěru na bytové potřeby v roce 2007</w:t>
      </w:r>
    </w:p>
    <w:p w14:paraId="75B10D6F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45D49FF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souladu s čl. 2 odst. 5 a 6 Opatření rektora č. 26/2007 stanovuji termín pro podávání žádostí o příspěvek na úroky z úvěru na bytové potřeby na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1. 10. 2007</w:t>
      </w:r>
      <w:r>
        <w:rPr>
          <w:rFonts w:ascii="Tahoma" w:hAnsi="Tahoma" w:cs="Tahoma"/>
          <w:color w:val="3C3C3C"/>
          <w:sz w:val="18"/>
          <w:szCs w:val="18"/>
        </w:rPr>
        <w:t>. Podání žádosti je podmíněno předběžnou registrací vyhlášenou opatřením děkana č. 15/2007.</w:t>
      </w:r>
    </w:p>
    <w:p w14:paraId="29EC7A0E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0132A53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 rok 2007 stanovuji maximální výši příspěvku na úroky z úvěru na bytové potřeby ve výši 15.000 Kč, nejvýše však 50 % uplatněného odpočtu zaplacených úroků.  Podmínka výše pracovního úvazku v rozsahu 1,0 se nevztahuje na zaměstnance, který je držitelem průkazu ZP, ZTP nebo ZTP/P.</w:t>
      </w:r>
    </w:p>
    <w:p w14:paraId="2A4B97AF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3106CCD9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Písemné žádosti doložené doklady podle čl. 2 odst. 2 a 3 Opatření rektora č. 26/2007 budou předávány k rukám tajemnice fakulty. Po kontrole předložených dokladů, případně po doplnění podkladů na základě výzvy budou příspěvky do 1 měsíce zaslány na bankovní účty žadatelů (číslo bankovního účtu bude uvedeno na žádosti).</w:t>
      </w:r>
    </w:p>
    <w:p w14:paraId="6CED641D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A26B115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kontrolu splnění podmínek pro poskytnutí příspěvku na úroky z úvěru na bytové potřeby podle čl. 2 odst. 1 písm. a) až c) Opatření rektora č. 26/2007 odpovídá personální referát, za kontrolu dokladů podle čl. 2 odst. 2 a 3 uvedeného opatření odpovídá vedoucí ekonomického oddělení.</w:t>
      </w:r>
    </w:p>
    <w:p w14:paraId="696458E7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9B393CC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Toto opatření nabývá účinnosti 16. 8. 2007.</w:t>
      </w:r>
    </w:p>
    <w:p w14:paraId="0939D8F2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3345"/>
      </w:tblGrid>
      <w:tr w:rsidR="004A3778" w14:paraId="7B3E4290" w14:textId="77777777" w:rsidTr="004A3778">
        <w:trPr>
          <w:tblCellSpacing w:w="15" w:type="dxa"/>
        </w:trPr>
        <w:tc>
          <w:tcPr>
            <w:tcW w:w="4575" w:type="dxa"/>
            <w:shd w:val="clear" w:color="auto" w:fill="FFFFFF"/>
            <w:hideMark/>
          </w:tcPr>
          <w:p w14:paraId="0B447B9B" w14:textId="77777777" w:rsidR="004A3778" w:rsidRDefault="004A3778"/>
        </w:tc>
        <w:tc>
          <w:tcPr>
            <w:tcW w:w="3300" w:type="dxa"/>
            <w:shd w:val="clear" w:color="auto" w:fill="FFFFFF"/>
            <w:hideMark/>
          </w:tcPr>
          <w:p w14:paraId="5D46ABEB" w14:textId="77777777" w:rsidR="004A3778" w:rsidRDefault="004A3778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Prof. RNDr. Jan Ámos Víšek, CSc.</w:t>
            </w:r>
          </w:p>
        </w:tc>
      </w:tr>
      <w:tr w:rsidR="004A3778" w14:paraId="409BFE34" w14:textId="77777777" w:rsidTr="004A3778">
        <w:trPr>
          <w:tblCellSpacing w:w="15" w:type="dxa"/>
        </w:trPr>
        <w:tc>
          <w:tcPr>
            <w:tcW w:w="4575" w:type="dxa"/>
            <w:shd w:val="clear" w:color="auto" w:fill="FFFFFF"/>
            <w:hideMark/>
          </w:tcPr>
          <w:p w14:paraId="1E8C999B" w14:textId="77777777" w:rsidR="004A3778" w:rsidRDefault="004A3778">
            <w:pPr>
              <w:rPr>
                <w:rFonts w:ascii="Tahoma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FFFFFF"/>
            <w:hideMark/>
          </w:tcPr>
          <w:p w14:paraId="12ED9C90" w14:textId="77777777" w:rsidR="004A3778" w:rsidRDefault="004A3778">
            <w:pPr>
              <w:pStyle w:val="Normlnweb"/>
              <w:spacing w:before="0" w:beforeAutospacing="0" w:after="75" w:afterAutospacing="0"/>
              <w:jc w:val="center"/>
              <w:rPr>
                <w:rFonts w:ascii="Tahoma" w:hAnsi="Tahoma" w:cs="Tahoma"/>
                <w:color w:val="3C3C3C"/>
                <w:sz w:val="18"/>
                <w:szCs w:val="18"/>
              </w:rPr>
            </w:pPr>
            <w:r>
              <w:rPr>
                <w:rFonts w:ascii="Tahoma" w:hAnsi="Tahoma" w:cs="Tahoma"/>
                <w:color w:val="3C3C3C"/>
                <w:sz w:val="18"/>
                <w:szCs w:val="18"/>
              </w:rPr>
              <w:t>děkan fakulty</w:t>
            </w:r>
          </w:p>
        </w:tc>
      </w:tr>
    </w:tbl>
    <w:p w14:paraId="3B73EC14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9349746" w14:textId="77777777" w:rsid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15. 8. 2007</w:t>
      </w:r>
    </w:p>
    <w:p w14:paraId="219C5ABB" w14:textId="77777777" w:rsidR="004A3778" w:rsidRDefault="004A3778" w:rsidP="004A377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06518CE8" w14:textId="56AA4469" w:rsidR="004A3778" w:rsidRPr="004A3778" w:rsidRDefault="004A3778" w:rsidP="004A3778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 xml:space="preserve"> HYPERLINK "https://fsv.cuni.cz/sites/default/files/uploads/files/26_07.pdf" 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4A3778">
        <w:rPr>
          <w:rStyle w:val="Hypertextovodkaz"/>
          <w:rFonts w:ascii="Tahoma" w:hAnsi="Tahoma" w:cs="Tahoma"/>
          <w:sz w:val="18"/>
          <w:szCs w:val="18"/>
        </w:rPr>
        <w:t>Příloha: Opatření rektora č. 26/2007</w:t>
      </w:r>
    </w:p>
    <w:p w14:paraId="7F5607EE" w14:textId="1458C160" w:rsidR="00D07F5C" w:rsidRPr="000A2AA1" w:rsidRDefault="004A3778" w:rsidP="004A3778"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 w:rsidR="00D07F5C" w:rsidRPr="004A3778">
        <w:t xml:space="preserve"> </w:t>
      </w:r>
    </w:p>
    <w:sectPr w:rsidR="00D07F5C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447D" w14:textId="77777777" w:rsidR="00B8542F" w:rsidRDefault="00B8542F">
      <w:pPr>
        <w:spacing w:line="240" w:lineRule="auto"/>
      </w:pPr>
      <w:r>
        <w:separator/>
      </w:r>
    </w:p>
  </w:endnote>
  <w:endnote w:type="continuationSeparator" w:id="0">
    <w:p w14:paraId="575CA546" w14:textId="77777777" w:rsidR="00B8542F" w:rsidRDefault="00B85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3219D1BE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4A37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E2A1" w14:textId="77777777" w:rsidR="00B8542F" w:rsidRDefault="00B8542F">
      <w:pPr>
        <w:spacing w:line="240" w:lineRule="auto"/>
      </w:pPr>
      <w:r>
        <w:separator/>
      </w:r>
    </w:p>
  </w:footnote>
  <w:footnote w:type="continuationSeparator" w:id="0">
    <w:p w14:paraId="0A8AAA1F" w14:textId="77777777" w:rsidR="00B8542F" w:rsidRDefault="00B854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509FE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51BC5"/>
    <w:rsid w:val="00365006"/>
    <w:rsid w:val="00406048"/>
    <w:rsid w:val="004A3778"/>
    <w:rsid w:val="004A7225"/>
    <w:rsid w:val="004F26A4"/>
    <w:rsid w:val="00565F4C"/>
    <w:rsid w:val="00597CBB"/>
    <w:rsid w:val="005A6DB1"/>
    <w:rsid w:val="00660B9D"/>
    <w:rsid w:val="007353F6"/>
    <w:rsid w:val="00782DB1"/>
    <w:rsid w:val="007D77DF"/>
    <w:rsid w:val="00804DEE"/>
    <w:rsid w:val="0082208F"/>
    <w:rsid w:val="0085100A"/>
    <w:rsid w:val="00871276"/>
    <w:rsid w:val="008A28BA"/>
    <w:rsid w:val="00935E6F"/>
    <w:rsid w:val="00A2582A"/>
    <w:rsid w:val="00A6312D"/>
    <w:rsid w:val="00AE16FE"/>
    <w:rsid w:val="00B47CBD"/>
    <w:rsid w:val="00B74773"/>
    <w:rsid w:val="00B8542F"/>
    <w:rsid w:val="00BA100F"/>
    <w:rsid w:val="00BB390D"/>
    <w:rsid w:val="00C0561C"/>
    <w:rsid w:val="00C15C4C"/>
    <w:rsid w:val="00C97E1B"/>
    <w:rsid w:val="00CB7A62"/>
    <w:rsid w:val="00CD6E35"/>
    <w:rsid w:val="00D07F5C"/>
    <w:rsid w:val="00D125A2"/>
    <w:rsid w:val="00D54F1E"/>
    <w:rsid w:val="00DA142A"/>
    <w:rsid w:val="00EB2E88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2017-09-27T12:49:00Z</cp:lastPrinted>
  <dcterms:created xsi:type="dcterms:W3CDTF">2017-09-27T16:58:00Z</dcterms:created>
  <dcterms:modified xsi:type="dcterms:W3CDTF">2017-09-27T16:58:00Z</dcterms:modified>
</cp:coreProperties>
</file>