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  <w:t>Univerzita Karlova v Praze, Fakulta sociálních věd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Opatření děkana č. 18/2013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Název: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cs-CZ"/>
        </w:rPr>
        <w:t>Opatření pro správu majetku a nakládání s tímto majetkem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Účinnost: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29.4. 2013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Praze dne 24. 4. 2013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PhDr. Jakub Končelík, Ph.D.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děkan fakulty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________________________________________________________________________________________________________________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Správou majetku fakulty se rozumí zejména povinnost vést veškerý majetek v evidenci, udržovat jej v řádném stavu, chránit jej a dbát, aby se předešlo jeho poškození, ztrátě, zneužití a odcizení.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 správě majetku je nutné se řídit zejména těmito předpisy: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</w:p>
    <w:p w:rsidR="005E16FA" w:rsidRPr="005E16FA" w:rsidRDefault="005E16FA" w:rsidP="005E16FA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Zákonem č. 563/1991 Sb. o účetnictví,</w:t>
      </w:r>
    </w:p>
    <w:p w:rsidR="005E16FA" w:rsidRPr="005E16FA" w:rsidRDefault="005E16FA" w:rsidP="005E16FA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Zákonem č. 586/1992 Sb. o daních z příjmů,</w:t>
      </w:r>
    </w:p>
    <w:p w:rsidR="005E16FA" w:rsidRPr="005E16FA" w:rsidRDefault="005E16FA" w:rsidP="005E16FA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Zákonem č. 111/1998 Sb. o vysokých školách,</w:t>
      </w:r>
    </w:p>
    <w:p w:rsidR="005E16FA" w:rsidRPr="005E16FA" w:rsidRDefault="005E16FA" w:rsidP="005E16FA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Vyhláškou č. 504/2002 Sb., kterou se provádějí některá ustanovení zákona č. 563/1991 Sb. o účetnictví,</w:t>
      </w:r>
    </w:p>
    <w:p w:rsidR="005E16FA" w:rsidRPr="005E16FA" w:rsidRDefault="005E16FA" w:rsidP="005E16FA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Pravidly pro správu majetku Univerzity Karlovy v Praze,</w:t>
      </w:r>
    </w:p>
    <w:p w:rsidR="005E16FA" w:rsidRPr="005E16FA" w:rsidRDefault="005E16FA" w:rsidP="005E16FA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Opatřením pro oběh účetních dokladů na Fakultě sociálních věd.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I. Vymezení pojmů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Majetkem pro účely tohoto pokynu se rozumí:</w:t>
      </w:r>
    </w:p>
    <w:p w:rsidR="005E16FA" w:rsidRPr="005E16FA" w:rsidRDefault="005E16FA" w:rsidP="005E16FA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dlouhodobý hmotný a nehmotný majetek (dále jen DHM a DNM)</w:t>
      </w:r>
    </w:p>
    <w:p w:rsidR="005E16FA" w:rsidRPr="005E16FA" w:rsidRDefault="005E16FA" w:rsidP="005E16FA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drobný dlouhodobý hmotný a nehmotný majetek (dále jen DDHM a DDNM)</w:t>
      </w:r>
    </w:p>
    <w:p w:rsidR="005E16FA" w:rsidRPr="005E16FA" w:rsidRDefault="005E16FA" w:rsidP="005E16FA">
      <w:pPr>
        <w:numPr>
          <w:ilvl w:val="1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malý hmotný a nehmotný majetek (dále jen MHM a MNM)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Dlouhodobý majetek</w:t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se rozděluje na:</w:t>
      </w:r>
    </w:p>
    <w:p w:rsidR="005E16FA" w:rsidRPr="005E16FA" w:rsidRDefault="005E16FA" w:rsidP="005E16FA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DHM - dlouhodobý hmotný majetek jsou samostatné movité věci a soubory movitých věcí, jejichž pořizovací cena je vyšší než 40 000,- Kč vč. DPH a životnost je delší než jeden rok. Bez ohledu na pořizovací cenu jsou DHM stavby, pozemky, umělecká díla, sbírky, movité kulturní památky a předměty kulturní hodnoty. Bez ohledu na dobu použitelnosti jsou DHM budovy a stavby.</w:t>
      </w:r>
    </w:p>
    <w:p w:rsidR="005E16FA" w:rsidRPr="005E16FA" w:rsidRDefault="005E16FA" w:rsidP="005E16FA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DNM - dlouhodobý nehmotný majetek, jehož pořizovací cena je vyšší než 60 000,- Kč vč. DPH a doba použitelnosti je delší než jeden rok. DHM se pro účely tohoto opatření rozumí zejména software.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Drobný dlouhodobý majetek:</w:t>
      </w:r>
    </w:p>
    <w:p w:rsidR="005E16FA" w:rsidRPr="005E16FA" w:rsidRDefault="005E16FA" w:rsidP="005E16FA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DDHM - drobný dlouhodobý hmotný majetek jsou movité věci nebo soubory movitých věcí se samostatným určením, jejichž doba životnosti je delší než jeden rok a ocenění jedné položky je 3.000,- Kč vč. DPH a vyšší a současně nepřesáhne částku 40.000,- Kč vč. DPH.</w:t>
      </w:r>
    </w:p>
    <w:p w:rsidR="005E16FA" w:rsidRPr="005E16FA" w:rsidRDefault="005E16FA" w:rsidP="005E16FA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DDNM - drobný dlouhodobý nehmotný majetek je zejména software, ocenitelná práva, jejichž doba životnosti je delší než jeden rok a ocenění jedné položky je 7.000,- Kč vč. DPH a vyšší a současně nepřesáhne částku 60.000,- Kč vč. DPH.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Malý hmotný majetek:</w:t>
      </w:r>
    </w:p>
    <w:p w:rsidR="005E16FA" w:rsidRPr="005E16FA" w:rsidRDefault="005E16FA" w:rsidP="005E16FA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MHM - malý hmotný majetek jsou samostatné movité věci, jejichž doba životnosti je delší než 6 měsíců a ocenění jedné položky je 1.000,- Kč vč. DPH a vyšší a současně nepřesáhne částku 3.000,- Kč vč. DPH.</w:t>
      </w:r>
    </w:p>
    <w:p w:rsidR="005E16FA" w:rsidRPr="005E16FA" w:rsidRDefault="005E16FA" w:rsidP="005E16FA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MNM -  malý nehmotný majetek, jehož doba životnosti je delší než 6 měsíců a ocenění jedné položky je 1.000,- Kč vč. DPH a vyšší a současně nepřesáhne částku 7.000,- Kč vč. DPH.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shd w:val="clear" w:color="auto" w:fill="FFFFFF"/>
        <w:spacing w:after="75" w:line="240" w:lineRule="auto"/>
        <w:ind w:left="720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Drobný dlouhodobý hmotný a nehmotný majetek, stejně jako malý hmotný a nehmotný majetek je při pořízení nákladem a je dle platných postupů účtování účtován přímo do spotřeby a v účetnictví se vede v podrozvahové evidenci.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Inventární předmět</w:t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– analytická evidence majetku je vedena a inventarizace majetku je prováděna podle jednotlivých inventárních předmětů. Inventárním předmětem jsou budovy, ucelená zařízení s příslušným vybavením a příslušenstvím nebo jednotlivý předmět k plnění daného úkolu.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shd w:val="clear" w:color="auto" w:fill="FFFFFF"/>
        <w:spacing w:after="75" w:line="240" w:lineRule="auto"/>
        <w:ind w:left="720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 řádnou evidenci a inventarizaci je nutné, aby veškeré předměty, které jsou předmětem inventarizace, byly řádně označeny a vedeny na inventární kartě.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Inventární číslo</w:t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je označení každého inventárního předmětu. Je nutno je provést vhodným a trvalým způsobem je určeno jen pro jediný předmět, neopakuje se. Inventární číslo přiděluje správa majetku fakulty ihned po obdržení příslušného dokladu o nabytí majetku.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II. Evidence majetku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Evidencí majetku se rozumí veškeré záznamy, týkající se pořízení, převzetí, předání, přemístění, odepisování a vyřazení majetku.</w:t>
      </w:r>
    </w:p>
    <w:p w:rsidR="005E16FA" w:rsidRPr="005E16FA" w:rsidRDefault="005E16FA" w:rsidP="005E16FA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Evidenci majetku na fakultě zajišťuje správa majetku. Řádná evidence plní úlohu ochrany majetku a poskytuje ucelené informace k jeho maximálnímu využití.</w:t>
      </w:r>
    </w:p>
    <w:p w:rsidR="005E16FA" w:rsidRPr="005E16FA" w:rsidRDefault="005E16FA" w:rsidP="005E16FA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Správa majetku fakulty předává jednotlivým pracovištím podklady pro evidenci nově pořízeného majetku, podklady k inventurám a spolupracuje s určenými pracovníky na jednotlivých pracovištích.</w:t>
      </w:r>
    </w:p>
    <w:p w:rsidR="005E16FA" w:rsidRPr="005E16FA" w:rsidRDefault="005E16FA" w:rsidP="005E16FA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Určený pracovník jednotlivých pracovišť předává správě majetku doklady o změně umístění majetku, podklady k vyřazení nebo informaci o nadbytečnosti majetku, podílí se na inventarizaci majetku.</w:t>
      </w:r>
    </w:p>
    <w:p w:rsidR="005E16FA" w:rsidRPr="005E16FA" w:rsidRDefault="005E16FA" w:rsidP="005E16FA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Evidence majetku je na fakultě zpracovávána v elektronické podobě.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III. Odepisování majetku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</w:p>
    <w:p w:rsidR="005E16FA" w:rsidRPr="005E16FA" w:rsidRDefault="005E16FA" w:rsidP="005E16FA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Odpisy majetku jsou dvojí a to odpisy účetní a daňové.</w:t>
      </w:r>
    </w:p>
    <w:p w:rsidR="005E16FA" w:rsidRPr="005E16FA" w:rsidRDefault="005E16FA" w:rsidP="005E16FA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Účetními odpisy je vyjádřené opotřebení majetku. Majetek se odpisuje podle odpisového plánu ze vstupní ceny účetní a to od měsíce následujícího po měsíci, kdy byl majetek uveden do užívání. Pro stanovení výše odpisů se používá rovnoměrný způsob odepisování.</w:t>
      </w:r>
    </w:p>
    <w:p w:rsidR="005E16FA" w:rsidRPr="005E16FA" w:rsidRDefault="005E16FA" w:rsidP="005E16FA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Daňové odpisy se řídí ustanoveními zákona č. 586/1992 sb. v platném znění a jsou vypočítávány ze vstupní ceny daňové jednorázově a slouží jako podklad ke zjištění základu daně z příjmů. Majetek je zařazen do odpisových skupin, které určují dobu odepisování.</w:t>
      </w:r>
    </w:p>
    <w:p w:rsidR="005E16FA" w:rsidRPr="005E16FA" w:rsidRDefault="005E16FA" w:rsidP="005E16FA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Odpisy účetní i daňové a odpisový plán zpracovává ekonomické oddělení ve spolupráci se správou majetku.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IV. Náležitosti prvotního dokladu o evidenci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Dokladem o evidenci každého inventárního předmětu je inventární karta.</w:t>
      </w:r>
    </w:p>
    <w:p w:rsidR="005E16FA" w:rsidRPr="005E16FA" w:rsidRDefault="005E16FA" w:rsidP="005E16FA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Inventární karta DHM a DNM musí obsahovat: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inventární číslo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 předmětu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výrobní číslo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zatřídění do Standardní klasifikace produkce – SKP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odpisovou skupinu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odpisový plán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vstupní cenu účetní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vstupní cenu daňovou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datum uvedení do užívání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umístění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odpovědnou osobu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odvolávku identifikující prvotní doklad o pořízení (faktura, smlouva apod.)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Inventární karta DDHM a DDNM musí obsahovat: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inventární číslo,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 předmětu,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pořizovací cenu,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datum uvedení do užívání,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umístění,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odpovědnou osobu, pokud uživatelem je konkrétní osoba,</w:t>
      </w:r>
    </w:p>
    <w:p w:rsidR="005E16FA" w:rsidRPr="005E16FA" w:rsidRDefault="005E16FA" w:rsidP="005E16FA">
      <w:pPr>
        <w:numPr>
          <w:ilvl w:val="1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odvolávku identifikující prvotní doklad o pořízení.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V. Způsob nabytí majetku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může být pořízen zejména: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 úplatu – na základě objednávky nebo smlouvy,</w:t>
      </w:r>
    </w:p>
    <w:p w:rsidR="005E16FA" w:rsidRPr="005E16FA" w:rsidRDefault="005E16FA" w:rsidP="005E16F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darem – na základě darovací smlouvy,</w:t>
      </w:r>
    </w:p>
    <w:p w:rsidR="005E16FA" w:rsidRPr="005E16FA" w:rsidRDefault="005E16FA" w:rsidP="005E16F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jako přebytek zjištěný při inventarizaci,</w:t>
      </w:r>
    </w:p>
    <w:p w:rsidR="005E16FA" w:rsidRPr="005E16FA" w:rsidRDefault="005E16FA" w:rsidP="005E16FA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bezúplatným převodem.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VI. Oceňování majetku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se oceňuje k okamžiku uskutečnění účetního případu.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</w:p>
    <w:p w:rsidR="005E16FA" w:rsidRPr="005E16FA" w:rsidRDefault="005E16FA" w:rsidP="005E16F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Hmotný a nehmotný majetek je oceňován: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numPr>
          <w:ilvl w:val="1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pořizovací cenou v případě úplatného pořízení,</w:t>
      </w:r>
    </w:p>
    <w:p w:rsidR="005E16FA" w:rsidRPr="005E16FA" w:rsidRDefault="005E16FA" w:rsidP="005E16FA">
      <w:pPr>
        <w:numPr>
          <w:ilvl w:val="1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reprodukční pořizovací cenou v případě bezúplatného nabytí.</w:t>
      </w:r>
    </w:p>
    <w:p w:rsidR="005E16FA" w:rsidRPr="005E16FA" w:rsidRDefault="005E16FA" w:rsidP="005E16F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5E16FA" w:rsidRPr="005E16FA" w:rsidRDefault="005E16FA" w:rsidP="005E16F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Pořizovací cenou se rozumí cena pořízení včetně nákladů s tím souvisejících (doprava, montáž, apod.).</w:t>
      </w:r>
    </w:p>
    <w:p w:rsidR="005E16FA" w:rsidRPr="005E16FA" w:rsidRDefault="005E16FA" w:rsidP="005E16FA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Reprodukční pořizovací cenou se rozumí cena, za kterou by byl majetek pořízen v době, kdy se o něm účtuje.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VII. Technické zhodnocení majetku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</w:p>
    <w:p w:rsidR="005E16FA" w:rsidRPr="005E16FA" w:rsidRDefault="005E16FA" w:rsidP="005E16F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Technickým zhodnocením majetku se rozumí výdaje na dokončené nástavby, přístavby a stavební úpravy, rekonstrukce a modernizace majetku.</w:t>
      </w:r>
    </w:p>
    <w:p w:rsidR="005E16FA" w:rsidRPr="005E16FA" w:rsidRDefault="005E16FA" w:rsidP="005E16F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Technické zhodnocení je součástí daňové vstupní ceny majetku, pokud je provedeno nejpozději v prvním roce odepisování majetku, tj. ve zdaňovacím období, kdy byl majetek uveden v užívání. Technické zhodnocení tohoto typu je financováno z investičních prostředků.</w:t>
      </w:r>
    </w:p>
    <w:p w:rsidR="005E16FA" w:rsidRPr="005E16FA" w:rsidRDefault="005E16FA" w:rsidP="005E16F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Technické zhodnocení zvyšuje daňovou vstupní cenu majetku, pokud náklady na jeho pořízení v dalších letech užívání převýší u jednotlivého majetku v úhrnu ve zdaňovacím období částku 40 000,- Kč. Technické zhodnocení tohoto typu je financováno z investičních prostředků.</w:t>
      </w:r>
    </w:p>
    <w:p w:rsidR="005E16FA" w:rsidRPr="005E16FA" w:rsidRDefault="005E16FA" w:rsidP="005E16F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Technické zhodnocení nezvyšuje daňovou vstupní cenu majetku, pokud je pořízeno v dalších letech užívání a náklady na jeho pořízení nepřevýší u jednotlivého majetku v úhrnu ve zdaňovacím období částku 40 000,- Kč. Technické zhodnocení tohoto typu je financování z neinvestičních prostředků.</w:t>
      </w:r>
    </w:p>
    <w:p w:rsidR="005E16FA" w:rsidRPr="005E16FA" w:rsidRDefault="005E16FA" w:rsidP="005E16FA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Veškeré technické zhodnocení podle jednotlivých inventárních čísel majetku, včetně finančních limitů sleduje ekonomické oddělení ve spolupráci se správou majetku.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VIII. Převody majetku uvnitř fakulty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Převody majetku mezi jednotlivými pracovišti musí být doloženy převodkami. Vzor převodky je přílohou tohoto pokynu a je umístěn na stránkách fakulty.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Převodku vystaví pracovník předávajícího pracoviště ve trojím vyhotovení, zajistí podpis předávající a přejímající osoby. Převodky obdrží pracovník předávajícího a přejímajícího pracoviště a správa majetku fakulty, která převod zaznamená v evidenci majetku.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IX. Vyřazení majetku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Fakulta je podle zákona o VŠ č. 111/1998 Sb. ve znění pozdějších předpisů,  povinna pečovat o svěřený majetek s péčí řádného hospodáře. Zaměstnanci fakulty, její orgány i vedení jsou proto povinni majetek řádné využívat a po jeho fyzickém nebo morálním opotřebení co nejhospodárnějším způsobem vyřadit.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Návrh na vyřazení konkrétního majetku dává pracovník, který jej má ve svém užívání a musí být odsouhlasen vedoucím pracoviště nebo ředitelem institutu. Návrh na vyřazení nefunkčního nebo poničeného majetku (návrh na likvidaci), musí být pro jednání inventarizační a likvidační komise v případě výpočetní techniky, strojů a zařízení doložen posudkem pracovníka z oddělení Centra informatiky a výpočetní techniky. Takto zpracovaný návrh na vyřazení je předán správě majetku. Vzor návrhu na vyřazení je přílohou tohoto pokynu a je umístěn na stránkách fakulty.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navržený k vyřazení je zejména opotřebovaný, poškozený nebo zastaralý tak, že nemůže sloužit původnímu nebo potřebnému účelu. Nebo se jedná o majetek pro pracoviště nepotřebný, nevyužívaný nebo využívaný málo. Nesmí se ale jednat o majetek ztracený nebo odcizený.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Odcizení, ztrátu nebo poškození majetku je třeba řešit nahlášením správě majetku, přičemž odcizení musí být vždy nahlášeno Policii ČR. Rozhodnutí o stanovení náhrady škody a pokyn k vyřazení majetku předkládá náhradová komise.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Správa majetku ve spolupráci s inventarizační a likvidační komisí posoudí návrh pracoviště na vyřazení majetku a navrhne k odsouhlasení tajemníkovi fakulty další postup. Při stanovení dalšího postupu je třeba sledovat co nejhospodárnější nakládání s majetkem a stanovit další řešení v tomto pořadí: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</w:t>
      </w:r>
    </w:p>
    <w:p w:rsidR="005E16FA" w:rsidRPr="005E16FA" w:rsidRDefault="005E16FA" w:rsidP="005E16F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je nutné posoudit, zda majetek je pro fakultu opravdu nepotřebný – tj. po dohodě se správou majetku obeslat ostatní fakultní pracoviště s výzvou na jeho další využití,</w:t>
      </w:r>
    </w:p>
    <w:p w:rsidR="005E16FA" w:rsidRPr="005E16FA" w:rsidRDefault="005E16FA" w:rsidP="005E16F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může být převeden na jinou školskou, výzkumnou, veřejnoprávní apod. organizaci za dohodnutou úplatu nebo i bezúplatně,</w:t>
      </w:r>
    </w:p>
    <w:p w:rsidR="005E16FA" w:rsidRPr="005E16FA" w:rsidRDefault="005E16FA" w:rsidP="005E16F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pro fakultu prokazatelně nepotřebný může být prodán konkrétní právnické nebo fyzické osobě (může jít i o pracovníka fakulty). V tomto případě bude nepotřebný majetek prodán za cenu, vycházející z doby použití. Rozhodným datem je datum zařazení majetku. Stanovení ceny nepotřebného majetku se určí následovně – viz tabulka.</w:t>
      </w:r>
    </w:p>
    <w:p w:rsidR="005E16FA" w:rsidRPr="005E16FA" w:rsidRDefault="005E16FA" w:rsidP="005E16FA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výše uvedenými způsoby neprodejný majetek bude protokolárně zlikvidován za přítomnosti zástupce inventarizační a likvidační komise, nebo protokolárně předán vybrané likvidační firmě, která zajistí ekologickou likvidaci majetku.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Stanovení prodejní ceny nepotřebného majetku: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DDHM a DDNM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Doba zařazení majetku (roky)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Stanovení prodejní ceny/výše paušálu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0 – 1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100%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 – 2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75%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 – 3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50%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3 – 4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25%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lastRenderedPageBreak/>
              <w:t>4 – 5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lastRenderedPageBreak/>
              <w:t>paušál 500,- Kč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5 – 6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paušál 200,- Kč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6 a více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paušál 30,- Kč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</w:tbl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MHM a MNM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Doba zařazení majetku (roky)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Stanovení prodejní ceny/výše paušálu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0 – 1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100%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1 – 2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50%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 – 3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25%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3 – 4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paušál 250,- Kč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  <w:tr w:rsidR="005E16FA" w:rsidRPr="005E16FA" w:rsidTr="005E16FA">
        <w:trPr>
          <w:tblCellSpacing w:w="15" w:type="dxa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4 a více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  <w:p w:rsidR="005E16FA" w:rsidRPr="005E16FA" w:rsidRDefault="005E16FA" w:rsidP="005E16FA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  <w:r w:rsidRPr="005E16FA"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  <w:t>paušál 20,- Kč</w:t>
            </w:r>
          </w:p>
          <w:p w:rsidR="005E16FA" w:rsidRPr="005E16FA" w:rsidRDefault="005E16FA" w:rsidP="005E16FA">
            <w:pPr>
              <w:spacing w:after="0" w:line="240" w:lineRule="auto"/>
              <w:rPr>
                <w:rFonts w:ascii="Tahoma" w:eastAsia="Times New Roman" w:hAnsi="Tahoma" w:cs="Tahoma"/>
                <w:color w:val="3C3C3C"/>
                <w:sz w:val="18"/>
                <w:szCs w:val="18"/>
                <w:lang w:eastAsia="cs-CZ"/>
              </w:rPr>
            </w:pPr>
          </w:p>
        </w:tc>
      </w:tr>
    </w:tbl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Schválení konečného návrhu inventarizační a likvidační komise na vyřazení majetku, popř. schválení konečné prodejní ceny a konkrétního kupce je v kompetenci tajemníka fakulty.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Prodej nepotřebného majetku právnické nebo fyzické osobě do výše 1.000,- Kč může odsouhlasit tajemník fakulty bez projednání inventarizační a likvidační komise.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X. Svěření majetku zaměstnancům a studentům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fakulty může být svěřen zaměstnanci fakulty k plnění pracovních úkolů mimo pracoviště na základě písemné žádosti děkanovi fakulty. Žádost musí být doporučena ředitelem institutu, případně vedoucím oddělení. Po schválení žádosti bude zaměstnanec vyzván správou majetku k podpisu dokumentu „Potvrzení o převzetí předmětu“. Vzor žádosti o svěření majetku je přílohou tohoto pokynu a je umístěn na stránkách fakulty.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fakulty může být svěřen studentovi fakulty k plnění úkolů v rámci výzkumného projektu nebo studia. Postup pro souhlas k svěření majetku a podepsání dokumentu je totožný jako v předcházejícím odstavci.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Majetek je zaměstnanec nebo student povinen vrátit nejpozději při ukončení pracovního poměru nebo studia, pokud nebude fakultou požádán o jeho dřívější vrácení.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Majetkem fakulty se rozumí i majetek pořízený z prostředků získaných v rámci vědeckovýzkumných projektů.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Ředitelé institutů a vedoucí oddělení plně odpovídají za dodržování tohoto postupu. Zodpovídají též za protokolární převod majetku při odchodu pracovníka z fakulty.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XI. Inventarizace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Inventarizace majetku se dle § 29 a 30 zákona č. 563/91 Sb. o účetnictví v platném znění, vyhl.č. 504/2002, kterou se provádějí některá ustanovení zákona č. 563/91 Sb. a Opatření kvestora o provádění inventarizace majetku, provádí jedenkrát ročně. Konkrétní termíny a další podmínky stanoví každoročně pokyn děkana fakulty. Pro potřeby inventarizace určuje děkan fakulty členy ústřední inventarizační komise a dílčích inventarizačních komisí.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Podklady pro inventarizaci připravuje a předává jednotlivým pracovištím správa majetku fakulty.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Výsledky inventarizace zpracovává ústřední inventarizační komise ve spolupráci se správou majetku fakulty.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XII. Závěrečná ustanovení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 dodržování tohoto pokynu odpovídají vedoucí jednotlivých pracovišť, řešitelé výzkumných projektů, tajemník fakulty, vedoucí ekonomického oddělení a pracovník správy majetku.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Toto opatření ruší Opatření č. 23/2009 – Opatření pro správu majetku a nakládání s tímto majetkem a dále Opatření děkana č. 31/2011 – Pravidla pro vyřazování majetku z evidence, jeho likvidaci a náhrady škod za majetek odcizený nebo ztracený.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b/>
          <w:bCs/>
          <w:color w:val="3C3C3C"/>
          <w:sz w:val="18"/>
          <w:szCs w:val="18"/>
          <w:u w:val="single"/>
          <w:lang w:eastAsia="cs-CZ"/>
        </w:rPr>
        <w:t>Přílohy: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1. </w:t>
      </w:r>
      <w:hyperlink r:id="rId6" w:history="1">
        <w:r w:rsidRPr="005E16FA">
          <w:rPr>
            <w:rFonts w:ascii="Tahoma" w:eastAsia="Times New Roman" w:hAnsi="Tahoma" w:cs="Tahoma"/>
            <w:color w:val="0A67A3"/>
            <w:sz w:val="18"/>
            <w:szCs w:val="18"/>
            <w:lang w:eastAsia="cs-CZ"/>
          </w:rPr>
          <w:t>Formulář převodky majetku</w:t>
        </w:r>
      </w:hyperlink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2. </w:t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begin"/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instrText>HYPERLINK "C:\\Users\\CIVT214\\Desktop\\zadost_o_svereni_majetku_fakul.doc"</w:instrText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separate"/>
      </w:r>
      <w:r w:rsidRPr="005E16FA"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  <w:t>Formulář žádosti o svěření majetku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end"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3. </w:t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begin"/>
      </w: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instrText>HYPERLINK "C:\\</w:instrText>
      </w:r>
      <w:bookmarkStart w:id="0" w:name="_GoBack"/>
      <w:bookmarkEnd w:id="0"/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instrText>Users\\CIVT214\\Desktop\\navrh_na_vyrazeni_majetku.doc"</w:instrText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separate"/>
      </w:r>
      <w:r w:rsidRPr="005E16FA"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t>Formulář návrhu na vyřazení</w:t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PhDr. Jabub Končelík, Ph.D.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děkan fakulty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Zpracoval: Petr Balík</w:t>
      </w:r>
    </w:p>
    <w:p w:rsidR="005E16FA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5E16FA" w:rsidRPr="005E16FA" w:rsidRDefault="005E16FA" w:rsidP="005E16F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vedoucí provozně-technického oddělení</w:t>
      </w:r>
    </w:p>
    <w:p w:rsidR="00215491" w:rsidRPr="005E16FA" w:rsidRDefault="005E16FA" w:rsidP="005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6FA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  <w:t>a správy majetku</w:t>
      </w:r>
    </w:p>
    <w:sectPr w:rsidR="00215491" w:rsidRPr="005E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67C"/>
    <w:multiLevelType w:val="multilevel"/>
    <w:tmpl w:val="4E60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1B6F"/>
    <w:multiLevelType w:val="multilevel"/>
    <w:tmpl w:val="5A2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F30E0"/>
    <w:multiLevelType w:val="multilevel"/>
    <w:tmpl w:val="736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82F30"/>
    <w:multiLevelType w:val="multilevel"/>
    <w:tmpl w:val="220A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A3A33"/>
    <w:multiLevelType w:val="multilevel"/>
    <w:tmpl w:val="F982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14116"/>
    <w:multiLevelType w:val="multilevel"/>
    <w:tmpl w:val="4D2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94316"/>
    <w:multiLevelType w:val="multilevel"/>
    <w:tmpl w:val="E172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F5EB7"/>
    <w:multiLevelType w:val="multilevel"/>
    <w:tmpl w:val="C37C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D1D87"/>
    <w:multiLevelType w:val="multilevel"/>
    <w:tmpl w:val="E63C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1"/>
    <w:rsid w:val="0005451E"/>
    <w:rsid w:val="001A41FD"/>
    <w:rsid w:val="001F2F29"/>
    <w:rsid w:val="00215491"/>
    <w:rsid w:val="002571A7"/>
    <w:rsid w:val="002E0D05"/>
    <w:rsid w:val="003B30FA"/>
    <w:rsid w:val="003B55CF"/>
    <w:rsid w:val="00525364"/>
    <w:rsid w:val="005E16FA"/>
    <w:rsid w:val="0061594C"/>
    <w:rsid w:val="00867FEB"/>
    <w:rsid w:val="008D4F97"/>
    <w:rsid w:val="0098450B"/>
    <w:rsid w:val="00AA6280"/>
    <w:rsid w:val="00C046E1"/>
    <w:rsid w:val="00C35807"/>
    <w:rsid w:val="00D87840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7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28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IVT214\Desktop\prevodka_majetk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2072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2017-09-20T12:42:00Z</cp:lastPrinted>
  <dcterms:created xsi:type="dcterms:W3CDTF">2017-09-21T11:45:00Z</dcterms:created>
  <dcterms:modified xsi:type="dcterms:W3CDTF">2017-09-21T11:45:00Z</dcterms:modified>
</cp:coreProperties>
</file>