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6" w:rsidRPr="007D2118" w:rsidRDefault="00DF4202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 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Fakulta sociálních věd </w:t>
      </w:r>
    </w:p>
    <w:p w:rsidR="00226BD6" w:rsidRPr="007D2118" w:rsidRDefault="005577FE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>Univerzity Karlovy</w:t>
      </w:r>
    </w:p>
    <w:p w:rsidR="00DB0510" w:rsidRPr="007D2118" w:rsidRDefault="00DB0510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  <w:r w:rsidRPr="007D2118">
        <w:rPr>
          <w:sz w:val="22"/>
          <w:szCs w:val="22"/>
        </w:rPr>
        <w:t xml:space="preserve">Zápis ze zasedání Ediční komise ze dne </w:t>
      </w:r>
      <w:r w:rsidR="00DB0510" w:rsidRPr="007D2118">
        <w:rPr>
          <w:sz w:val="22"/>
          <w:szCs w:val="22"/>
        </w:rPr>
        <w:t>6</w:t>
      </w:r>
      <w:r w:rsidRPr="007D2118">
        <w:rPr>
          <w:sz w:val="22"/>
          <w:szCs w:val="22"/>
        </w:rPr>
        <w:t xml:space="preserve">. </w:t>
      </w:r>
      <w:r w:rsidR="00DB0510" w:rsidRPr="007D2118">
        <w:rPr>
          <w:sz w:val="22"/>
          <w:szCs w:val="22"/>
        </w:rPr>
        <w:t>3</w:t>
      </w:r>
      <w:r w:rsidRPr="007D2118">
        <w:rPr>
          <w:sz w:val="22"/>
          <w:szCs w:val="22"/>
        </w:rPr>
        <w:t xml:space="preserve">. </w:t>
      </w:r>
      <w:r w:rsidR="00DB0510" w:rsidRPr="007D2118">
        <w:rPr>
          <w:sz w:val="22"/>
          <w:szCs w:val="22"/>
        </w:rPr>
        <w:t>2017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Pr="007D2118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Přítomni: </w:t>
      </w:r>
      <w:r w:rsidRPr="007D2118">
        <w:rPr>
          <w:sz w:val="22"/>
          <w:szCs w:val="22"/>
        </w:rPr>
        <w:t>J. Čeňková,</w:t>
      </w:r>
      <w:r w:rsidRPr="007D2118">
        <w:rPr>
          <w:b/>
          <w:sz w:val="22"/>
          <w:szCs w:val="22"/>
        </w:rPr>
        <w:t xml:space="preserve"> </w:t>
      </w:r>
      <w:r w:rsidRPr="007D2118">
        <w:rPr>
          <w:sz w:val="22"/>
          <w:szCs w:val="22"/>
        </w:rPr>
        <w:t>J. Halada, P. Janský</w:t>
      </w:r>
      <w:r w:rsidR="00DB0510" w:rsidRPr="007D2118">
        <w:rPr>
          <w:sz w:val="22"/>
          <w:szCs w:val="22"/>
        </w:rPr>
        <w:t>,</w:t>
      </w:r>
      <w:r w:rsidRPr="007D2118">
        <w:rPr>
          <w:sz w:val="22"/>
          <w:szCs w:val="22"/>
        </w:rPr>
        <w:t xml:space="preserve"> </w:t>
      </w:r>
      <w:r w:rsidR="0081047E" w:rsidRPr="007D2118">
        <w:rPr>
          <w:sz w:val="22"/>
          <w:szCs w:val="22"/>
        </w:rPr>
        <w:t xml:space="preserve">T. </w:t>
      </w:r>
      <w:proofErr w:type="spellStart"/>
      <w:r w:rsidR="0081047E" w:rsidRPr="007D2118">
        <w:rPr>
          <w:sz w:val="22"/>
          <w:szCs w:val="22"/>
        </w:rPr>
        <w:t>Nigrin</w:t>
      </w:r>
      <w:proofErr w:type="spellEnd"/>
      <w:r w:rsidRPr="007D2118">
        <w:rPr>
          <w:sz w:val="22"/>
          <w:szCs w:val="22"/>
        </w:rPr>
        <w:t>, J. Štruncová</w:t>
      </w:r>
    </w:p>
    <w:p w:rsidR="00226BD6" w:rsidRPr="007D2118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Omluven: </w:t>
      </w:r>
      <w:r w:rsidR="00DB0510" w:rsidRPr="007D2118">
        <w:rPr>
          <w:sz w:val="22"/>
          <w:szCs w:val="22"/>
        </w:rPr>
        <w:t xml:space="preserve">M. </w:t>
      </w:r>
      <w:proofErr w:type="spellStart"/>
      <w:r w:rsidR="00DB0510" w:rsidRPr="007D2118">
        <w:rPr>
          <w:sz w:val="22"/>
          <w:szCs w:val="22"/>
        </w:rPr>
        <w:t>Krausz</w:t>
      </w:r>
      <w:proofErr w:type="spellEnd"/>
      <w:r w:rsidR="00DB0510" w:rsidRPr="007D2118">
        <w:rPr>
          <w:sz w:val="22"/>
          <w:szCs w:val="22"/>
        </w:rPr>
        <w:t xml:space="preserve">-Hladká, </w:t>
      </w:r>
      <w:r w:rsidRPr="007D2118">
        <w:rPr>
          <w:sz w:val="22"/>
          <w:szCs w:val="22"/>
        </w:rPr>
        <w:t>M. Nekola</w:t>
      </w:r>
    </w:p>
    <w:p w:rsidR="00226BD6" w:rsidRPr="00117E68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DB0510" w:rsidRPr="00117E68" w:rsidRDefault="00DB0510" w:rsidP="00D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 w:rsidRPr="00117E68">
        <w:rPr>
          <w:b/>
          <w:sz w:val="22"/>
          <w:szCs w:val="22"/>
        </w:rPr>
        <w:t>1.</w:t>
      </w:r>
      <w:r w:rsidRPr="00117E68">
        <w:rPr>
          <w:sz w:val="22"/>
          <w:szCs w:val="22"/>
        </w:rPr>
        <w:t xml:space="preserve"> </w:t>
      </w:r>
      <w:r w:rsidRPr="00117E68">
        <w:rPr>
          <w:b/>
          <w:sz w:val="22"/>
          <w:szCs w:val="22"/>
        </w:rPr>
        <w:t>Nominace do Soutěže vysoce kvalitních monografií na UK</w:t>
      </w:r>
    </w:p>
    <w:p w:rsidR="00DB0510" w:rsidRPr="00117E68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DB0510" w:rsidRPr="00117E68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117E68">
        <w:rPr>
          <w:sz w:val="22"/>
          <w:szCs w:val="22"/>
        </w:rPr>
        <w:t>RUK každoročně vyhlašuje Soutěž vysoce kvalitních monografií na Univerzitě Karlově. Účelem soutěže je finančně ocenit autory nejhodnotnějších monografií vydaných v předminulém roce pracovníky univerzity. EK do soutěže nominovala následující publikace vydané v roce 2015:</w:t>
      </w:r>
    </w:p>
    <w:p w:rsidR="00DB0510" w:rsidRPr="00117E68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Pr="00117E68" w:rsidRDefault="00117E68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117E68">
        <w:rPr>
          <w:sz w:val="22"/>
          <w:szCs w:val="22"/>
        </w:rPr>
        <w:t>české:</w:t>
      </w:r>
    </w:p>
    <w:p w:rsidR="00AB567E" w:rsidRPr="00117E68" w:rsidRDefault="00117E68" w:rsidP="00117E68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>KRUNTORÁDOVÁ, Ilona. Politické aspekty financování českých měst. 1 vyd. Praha: Karolinum, 2015. 192 s. ISBN 978-80-246-2744-1.</w:t>
      </w:r>
    </w:p>
    <w:p w:rsidR="00117E68" w:rsidRPr="00117E68" w:rsidRDefault="00FD1C9B" w:rsidP="00117E68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ŠLOSARČÍK, Ivo. Irsko a krize</w:t>
      </w:r>
      <w:r w:rsidR="00117E68" w:rsidRPr="00117E68">
        <w:rPr>
          <w:color w:val="000000"/>
          <w:sz w:val="22"/>
          <w:szCs w:val="22"/>
        </w:rPr>
        <w:t>: politika a ekonomika Irské republiky v letech 2008-2014 a jejich evropské souvislosti. 1 vyd. Praha: Karolinum, 2015. 136 s. ISBN 978-80-246-3151-6.</w:t>
      </w:r>
    </w:p>
    <w:p w:rsidR="00117E68" w:rsidRPr="00117E68" w:rsidRDefault="00117E68" w:rsidP="00117E68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>KARL</w:t>
      </w:r>
      <w:r w:rsidR="00FD1C9B">
        <w:rPr>
          <w:color w:val="000000"/>
          <w:sz w:val="22"/>
          <w:szCs w:val="22"/>
        </w:rPr>
        <w:t>AS, Jan. Mezinárodní organizace</w:t>
      </w:r>
      <w:r w:rsidRPr="00117E68">
        <w:rPr>
          <w:color w:val="000000"/>
          <w:sz w:val="22"/>
          <w:szCs w:val="22"/>
        </w:rPr>
        <w:t>: systémy spolupráce mezi státy. 1 vyd. Praha: Sociologické nakladatelství (SLON), 2015. Studijní texty, sv. 62. 347 s. ISBN 978-80-7419-179-4.</w:t>
      </w:r>
    </w:p>
    <w:p w:rsidR="00117E68" w:rsidRPr="00117E68" w:rsidRDefault="00117E68" w:rsidP="00117E68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CEBE, Jan. Spolkový život českých novinářů v letech 1945-1948. 1 vyd. </w:t>
      </w:r>
      <w:r w:rsidR="00FD1C9B">
        <w:rPr>
          <w:color w:val="000000"/>
          <w:sz w:val="22"/>
          <w:szCs w:val="22"/>
        </w:rPr>
        <w:t>Praha: Karolinum, 2015</w:t>
      </w:r>
      <w:r w:rsidRPr="00117E68">
        <w:rPr>
          <w:color w:val="000000"/>
          <w:sz w:val="22"/>
          <w:szCs w:val="22"/>
        </w:rPr>
        <w:t>. 267 s. ISBN 978-80-246-2863-9.</w:t>
      </w:r>
    </w:p>
    <w:p w:rsidR="00117E68" w:rsidRPr="00117E68" w:rsidRDefault="00117E68" w:rsidP="00117E68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HEJLOVÁ, Denisa. Public relations. 1 vyd. Praha: </w:t>
      </w:r>
      <w:proofErr w:type="spellStart"/>
      <w:r w:rsidRPr="00117E68">
        <w:rPr>
          <w:color w:val="000000"/>
          <w:sz w:val="22"/>
          <w:szCs w:val="22"/>
        </w:rPr>
        <w:t>Grada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Publishing</w:t>
      </w:r>
      <w:proofErr w:type="spellEnd"/>
      <w:r w:rsidRPr="00117E68">
        <w:rPr>
          <w:color w:val="000000"/>
          <w:sz w:val="22"/>
          <w:szCs w:val="22"/>
        </w:rPr>
        <w:t>, 2015. Expert. 250 s. ISBN 978-80-247-5022-4.</w:t>
      </w:r>
    </w:p>
    <w:p w:rsidR="00DB0510" w:rsidRPr="00117E68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Pr="00117E68" w:rsidRDefault="00117E68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117E68">
        <w:rPr>
          <w:sz w:val="22"/>
          <w:szCs w:val="22"/>
        </w:rPr>
        <w:t>cizojazyčné:</w:t>
      </w:r>
    </w:p>
    <w:p w:rsidR="00117E68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BALÍK, Stanislav - KUBÁT, Michal. </w:t>
      </w:r>
      <w:proofErr w:type="spellStart"/>
      <w:r w:rsidRPr="00117E68">
        <w:rPr>
          <w:color w:val="000000"/>
          <w:sz w:val="22"/>
          <w:szCs w:val="22"/>
        </w:rPr>
        <w:t>Undemokratische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Regime</w:t>
      </w:r>
      <w:proofErr w:type="spellEnd"/>
      <w:r w:rsidRPr="00117E68">
        <w:rPr>
          <w:color w:val="000000"/>
          <w:sz w:val="22"/>
          <w:szCs w:val="22"/>
        </w:rPr>
        <w:t xml:space="preserve">: </w:t>
      </w:r>
      <w:proofErr w:type="spellStart"/>
      <w:r w:rsidRPr="00117E68">
        <w:rPr>
          <w:color w:val="000000"/>
          <w:sz w:val="22"/>
          <w:szCs w:val="22"/>
        </w:rPr>
        <w:t>theoretische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Verortung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und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Fallbeispiele</w:t>
      </w:r>
      <w:proofErr w:type="spellEnd"/>
      <w:r w:rsidRPr="00117E68">
        <w:rPr>
          <w:color w:val="000000"/>
          <w:sz w:val="22"/>
          <w:szCs w:val="22"/>
        </w:rPr>
        <w:t xml:space="preserve">. 1 vyd. </w:t>
      </w:r>
      <w:proofErr w:type="spellStart"/>
      <w:r w:rsidRPr="00117E68">
        <w:rPr>
          <w:color w:val="000000"/>
          <w:sz w:val="22"/>
          <w:szCs w:val="22"/>
        </w:rPr>
        <w:t>Opladen</w:t>
      </w:r>
      <w:proofErr w:type="spellEnd"/>
      <w:r w:rsidRPr="00117E68">
        <w:rPr>
          <w:color w:val="000000"/>
          <w:sz w:val="22"/>
          <w:szCs w:val="22"/>
        </w:rPr>
        <w:t xml:space="preserve">: </w:t>
      </w:r>
      <w:proofErr w:type="spellStart"/>
      <w:r w:rsidRPr="00117E68">
        <w:rPr>
          <w:color w:val="000000"/>
          <w:sz w:val="22"/>
          <w:szCs w:val="22"/>
        </w:rPr>
        <w:t>Verlag</w:t>
      </w:r>
      <w:proofErr w:type="spellEnd"/>
      <w:r w:rsidRPr="00117E68">
        <w:rPr>
          <w:color w:val="000000"/>
          <w:sz w:val="22"/>
          <w:szCs w:val="22"/>
        </w:rPr>
        <w:t xml:space="preserve"> B</w:t>
      </w:r>
      <w:r w:rsidR="00FD1C9B">
        <w:rPr>
          <w:color w:val="000000"/>
          <w:sz w:val="22"/>
          <w:szCs w:val="22"/>
        </w:rPr>
        <w:t xml:space="preserve">arbara </w:t>
      </w:r>
      <w:proofErr w:type="spellStart"/>
      <w:r w:rsidR="00FD1C9B">
        <w:rPr>
          <w:color w:val="000000"/>
          <w:sz w:val="22"/>
          <w:szCs w:val="22"/>
        </w:rPr>
        <w:t>Budrich</w:t>
      </w:r>
      <w:proofErr w:type="spellEnd"/>
      <w:r w:rsidR="00FD1C9B">
        <w:rPr>
          <w:color w:val="000000"/>
          <w:sz w:val="22"/>
          <w:szCs w:val="22"/>
        </w:rPr>
        <w:t xml:space="preserve">, 2015. </w:t>
      </w:r>
      <w:r w:rsidRPr="00117E68">
        <w:rPr>
          <w:color w:val="000000"/>
          <w:sz w:val="22"/>
          <w:szCs w:val="22"/>
        </w:rPr>
        <w:t>187 s. ISBN 978-3-8474-0728-7.</w:t>
      </w:r>
    </w:p>
    <w:p w:rsidR="00117E68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FILIPOVÁ, Lucie. </w:t>
      </w:r>
      <w:proofErr w:type="spellStart"/>
      <w:r w:rsidRPr="00117E68">
        <w:rPr>
          <w:color w:val="000000"/>
          <w:sz w:val="22"/>
          <w:szCs w:val="22"/>
        </w:rPr>
        <w:t>Erfüllte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17E68">
        <w:rPr>
          <w:color w:val="000000"/>
          <w:sz w:val="22"/>
          <w:szCs w:val="22"/>
        </w:rPr>
        <w:t>Hoffnung</w:t>
      </w:r>
      <w:proofErr w:type="spellEnd"/>
      <w:r w:rsidRPr="00117E68">
        <w:rPr>
          <w:color w:val="000000"/>
          <w:sz w:val="22"/>
          <w:szCs w:val="22"/>
        </w:rPr>
        <w:t xml:space="preserve"> : </w:t>
      </w:r>
      <w:proofErr w:type="spellStart"/>
      <w:r w:rsidRPr="00117E68">
        <w:rPr>
          <w:color w:val="000000"/>
          <w:sz w:val="22"/>
          <w:szCs w:val="22"/>
        </w:rPr>
        <w:t>Städtepartnerschaften</w:t>
      </w:r>
      <w:proofErr w:type="spellEnd"/>
      <w:proofErr w:type="gram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als</w:t>
      </w:r>
      <w:proofErr w:type="spellEnd"/>
      <w:r w:rsidRPr="00117E68">
        <w:rPr>
          <w:color w:val="000000"/>
          <w:sz w:val="22"/>
          <w:szCs w:val="22"/>
        </w:rPr>
        <w:t xml:space="preserve"> Instrument der </w:t>
      </w:r>
      <w:proofErr w:type="spellStart"/>
      <w:r w:rsidRPr="00117E68">
        <w:rPr>
          <w:color w:val="000000"/>
          <w:sz w:val="22"/>
          <w:szCs w:val="22"/>
        </w:rPr>
        <w:t>deutsch-französischen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Aussöhnung</w:t>
      </w:r>
      <w:proofErr w:type="spellEnd"/>
      <w:r w:rsidRPr="00117E68">
        <w:rPr>
          <w:color w:val="000000"/>
          <w:sz w:val="22"/>
          <w:szCs w:val="22"/>
        </w:rPr>
        <w:t xml:space="preserve">, 1950-2000. 1 vyd. Göttingen: </w:t>
      </w:r>
      <w:proofErr w:type="spellStart"/>
      <w:r w:rsidRPr="00117E68">
        <w:rPr>
          <w:color w:val="000000"/>
          <w:sz w:val="22"/>
          <w:szCs w:val="22"/>
        </w:rPr>
        <w:t>Vandenhoeck</w:t>
      </w:r>
      <w:proofErr w:type="spellEnd"/>
      <w:r w:rsidRPr="00117E68">
        <w:rPr>
          <w:color w:val="000000"/>
          <w:sz w:val="22"/>
          <w:szCs w:val="22"/>
        </w:rPr>
        <w:t xml:space="preserve"> &amp; </w:t>
      </w:r>
      <w:proofErr w:type="spellStart"/>
      <w:r w:rsidRPr="00117E68">
        <w:rPr>
          <w:color w:val="000000"/>
          <w:sz w:val="22"/>
          <w:szCs w:val="22"/>
        </w:rPr>
        <w:t>Ruprecht</w:t>
      </w:r>
      <w:proofErr w:type="spellEnd"/>
      <w:r w:rsidRPr="00117E68">
        <w:rPr>
          <w:color w:val="000000"/>
          <w:sz w:val="22"/>
          <w:szCs w:val="22"/>
        </w:rPr>
        <w:t xml:space="preserve">, 2015. </w:t>
      </w:r>
      <w:proofErr w:type="spellStart"/>
      <w:r w:rsidRPr="00117E68">
        <w:rPr>
          <w:color w:val="000000"/>
          <w:sz w:val="22"/>
          <w:szCs w:val="22"/>
        </w:rPr>
        <w:t>Veröffentlichungen</w:t>
      </w:r>
      <w:proofErr w:type="spellEnd"/>
      <w:r w:rsidRPr="00117E68">
        <w:rPr>
          <w:color w:val="000000"/>
          <w:sz w:val="22"/>
          <w:szCs w:val="22"/>
        </w:rPr>
        <w:t xml:space="preserve"> des </w:t>
      </w:r>
      <w:proofErr w:type="spellStart"/>
      <w:r w:rsidRPr="00117E68">
        <w:rPr>
          <w:color w:val="000000"/>
          <w:sz w:val="22"/>
          <w:szCs w:val="22"/>
        </w:rPr>
        <w:t>Instituts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für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Europäische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Geschichte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Mainz</w:t>
      </w:r>
      <w:proofErr w:type="spellEnd"/>
      <w:r w:rsidRPr="00117E68">
        <w:rPr>
          <w:color w:val="000000"/>
          <w:sz w:val="22"/>
          <w:szCs w:val="22"/>
        </w:rPr>
        <w:t>, Band 237. 409 s. ISBN 978-3-525-10139-1.</w:t>
      </w:r>
    </w:p>
    <w:p w:rsidR="00117E68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KRÁLOVÁ, Kateřina - TSIVOS, </w:t>
      </w:r>
      <w:proofErr w:type="spellStart"/>
      <w:r w:rsidRPr="00117E68">
        <w:rPr>
          <w:color w:val="000000"/>
          <w:sz w:val="22"/>
          <w:szCs w:val="22"/>
        </w:rPr>
        <w:t>Konstantinos</w:t>
      </w:r>
      <w:proofErr w:type="spellEnd"/>
      <w:r w:rsidRPr="00117E68">
        <w:rPr>
          <w:color w:val="000000"/>
          <w:sz w:val="22"/>
          <w:szCs w:val="22"/>
        </w:rPr>
        <w:t xml:space="preserve"> - HOFMEISTEROVÁ, Karin. </w:t>
      </w:r>
      <w:proofErr w:type="spellStart"/>
      <w:r w:rsidRPr="00117E68">
        <w:rPr>
          <w:color w:val="000000"/>
          <w:sz w:val="22"/>
          <w:szCs w:val="22"/>
        </w:rPr>
        <w:t>Stegnosan</w:t>
      </w:r>
      <w:proofErr w:type="spellEnd"/>
      <w:r w:rsidRPr="00117E68">
        <w:rPr>
          <w:color w:val="000000"/>
          <w:sz w:val="22"/>
          <w:szCs w:val="22"/>
        </w:rPr>
        <w:t xml:space="preserve"> ta </w:t>
      </w:r>
      <w:proofErr w:type="spellStart"/>
      <w:r w:rsidRPr="00117E68">
        <w:rPr>
          <w:color w:val="000000"/>
          <w:sz w:val="22"/>
          <w:szCs w:val="22"/>
        </w:rPr>
        <w:t>dakrya</w:t>
      </w:r>
      <w:proofErr w:type="spellEnd"/>
      <w:r w:rsidRPr="00117E68">
        <w:rPr>
          <w:color w:val="000000"/>
          <w:sz w:val="22"/>
          <w:szCs w:val="22"/>
        </w:rPr>
        <w:t xml:space="preserve"> mas: </w:t>
      </w:r>
      <w:proofErr w:type="spellStart"/>
      <w:r w:rsidRPr="00117E68">
        <w:rPr>
          <w:color w:val="000000"/>
          <w:sz w:val="22"/>
          <w:szCs w:val="22"/>
        </w:rPr>
        <w:t>Ellines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prosfyges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stin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Tsechoslovakia</w:t>
      </w:r>
      <w:proofErr w:type="spellEnd"/>
      <w:r w:rsidRPr="00117E68">
        <w:rPr>
          <w:color w:val="000000"/>
          <w:sz w:val="22"/>
          <w:szCs w:val="22"/>
        </w:rPr>
        <w:t>. 1 vyd. Athén</w:t>
      </w:r>
      <w:r w:rsidR="00FD1C9B">
        <w:rPr>
          <w:color w:val="000000"/>
          <w:sz w:val="22"/>
          <w:szCs w:val="22"/>
        </w:rPr>
        <w:t xml:space="preserve">y: </w:t>
      </w:r>
      <w:proofErr w:type="spellStart"/>
      <w:r w:rsidR="00FD1C9B">
        <w:rPr>
          <w:color w:val="000000"/>
          <w:sz w:val="22"/>
          <w:szCs w:val="22"/>
        </w:rPr>
        <w:t>Alexandreia</w:t>
      </w:r>
      <w:proofErr w:type="spellEnd"/>
      <w:r w:rsidR="00FD1C9B">
        <w:rPr>
          <w:color w:val="000000"/>
          <w:sz w:val="22"/>
          <w:szCs w:val="22"/>
        </w:rPr>
        <w:t xml:space="preserve">, 2015. </w:t>
      </w:r>
      <w:r w:rsidRPr="00117E68">
        <w:rPr>
          <w:color w:val="000000"/>
          <w:sz w:val="22"/>
          <w:szCs w:val="22"/>
        </w:rPr>
        <w:t>383 s. ISBN 978-960-221-647-7.</w:t>
      </w:r>
    </w:p>
    <w:p w:rsidR="00117E68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KLIMEŠOVÁ, Martina. </w:t>
      </w:r>
      <w:proofErr w:type="spellStart"/>
      <w:r w:rsidRPr="00117E68">
        <w:rPr>
          <w:color w:val="000000"/>
          <w:sz w:val="22"/>
          <w:szCs w:val="22"/>
        </w:rPr>
        <w:t>Using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Carrots</w:t>
      </w:r>
      <w:proofErr w:type="spellEnd"/>
      <w:r w:rsidRPr="00117E68">
        <w:rPr>
          <w:color w:val="000000"/>
          <w:sz w:val="22"/>
          <w:szCs w:val="22"/>
        </w:rPr>
        <w:t xml:space="preserve"> to </w:t>
      </w:r>
      <w:proofErr w:type="spellStart"/>
      <w:r w:rsidRPr="00117E68">
        <w:rPr>
          <w:color w:val="000000"/>
          <w:sz w:val="22"/>
          <w:szCs w:val="22"/>
        </w:rPr>
        <w:t>Bring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Peace</w:t>
      </w:r>
      <w:proofErr w:type="spellEnd"/>
      <w:r w:rsidRPr="00117E68">
        <w:rPr>
          <w:color w:val="000000"/>
          <w:sz w:val="22"/>
          <w:szCs w:val="22"/>
        </w:rPr>
        <w:t xml:space="preserve">? : </w:t>
      </w:r>
      <w:proofErr w:type="spellStart"/>
      <w:r w:rsidRPr="00117E68">
        <w:rPr>
          <w:color w:val="000000"/>
          <w:sz w:val="22"/>
          <w:szCs w:val="22"/>
        </w:rPr>
        <w:t>Negotiation</w:t>
      </w:r>
      <w:proofErr w:type="spellEnd"/>
      <w:r w:rsidRPr="00117E68">
        <w:rPr>
          <w:color w:val="000000"/>
          <w:sz w:val="22"/>
          <w:szCs w:val="22"/>
        </w:rPr>
        <w:t xml:space="preserve"> and </w:t>
      </w:r>
      <w:proofErr w:type="spellStart"/>
      <w:r w:rsidRPr="00117E68">
        <w:rPr>
          <w:color w:val="000000"/>
          <w:sz w:val="22"/>
          <w:szCs w:val="22"/>
        </w:rPr>
        <w:t>Third</w:t>
      </w:r>
      <w:proofErr w:type="spellEnd"/>
      <w:r w:rsidRPr="00117E68">
        <w:rPr>
          <w:color w:val="000000"/>
          <w:sz w:val="22"/>
          <w:szCs w:val="22"/>
        </w:rPr>
        <w:t xml:space="preserve"> Party </w:t>
      </w:r>
      <w:proofErr w:type="spellStart"/>
      <w:r w:rsidRPr="00117E68">
        <w:rPr>
          <w:color w:val="000000"/>
          <w:sz w:val="22"/>
          <w:szCs w:val="22"/>
        </w:rPr>
        <w:t>Involvement</w:t>
      </w:r>
      <w:proofErr w:type="spellEnd"/>
      <w:r w:rsidRPr="00117E68">
        <w:rPr>
          <w:color w:val="000000"/>
          <w:sz w:val="22"/>
          <w:szCs w:val="22"/>
        </w:rPr>
        <w:t xml:space="preserve">. 1 vyd. New Jersey: </w:t>
      </w:r>
      <w:proofErr w:type="spellStart"/>
      <w:r w:rsidR="00FD1C9B">
        <w:rPr>
          <w:color w:val="000000"/>
          <w:sz w:val="22"/>
          <w:szCs w:val="22"/>
        </w:rPr>
        <w:t>World</w:t>
      </w:r>
      <w:proofErr w:type="spellEnd"/>
      <w:r w:rsidR="00FD1C9B">
        <w:rPr>
          <w:color w:val="000000"/>
          <w:sz w:val="22"/>
          <w:szCs w:val="22"/>
        </w:rPr>
        <w:t xml:space="preserve"> </w:t>
      </w:r>
      <w:proofErr w:type="spellStart"/>
      <w:r w:rsidR="00FD1C9B">
        <w:rPr>
          <w:color w:val="000000"/>
          <w:sz w:val="22"/>
          <w:szCs w:val="22"/>
        </w:rPr>
        <w:t>Scientific</w:t>
      </w:r>
      <w:proofErr w:type="spellEnd"/>
      <w:r w:rsidR="00FD1C9B">
        <w:rPr>
          <w:color w:val="000000"/>
          <w:sz w:val="22"/>
          <w:szCs w:val="22"/>
        </w:rPr>
        <w:t>, 2015.</w:t>
      </w:r>
      <w:r w:rsidRPr="00117E68">
        <w:rPr>
          <w:color w:val="000000"/>
          <w:sz w:val="22"/>
          <w:szCs w:val="22"/>
        </w:rPr>
        <w:t xml:space="preserve"> 318 s. ISBN 978-981-4699-10-5.</w:t>
      </w:r>
    </w:p>
    <w:p w:rsidR="00117E68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color w:val="000000"/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STŘÍTECKÝ, Vít. </w:t>
      </w:r>
      <w:proofErr w:type="spellStart"/>
      <w:r w:rsidRPr="00117E68">
        <w:rPr>
          <w:color w:val="000000"/>
          <w:sz w:val="22"/>
          <w:szCs w:val="22"/>
        </w:rPr>
        <w:t>Violent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gramStart"/>
      <w:r w:rsidRPr="00117E68">
        <w:rPr>
          <w:color w:val="000000"/>
          <w:sz w:val="22"/>
          <w:szCs w:val="22"/>
        </w:rPr>
        <w:t xml:space="preserve">Georgia : </w:t>
      </w:r>
      <w:proofErr w:type="spellStart"/>
      <w:r w:rsidRPr="00117E68">
        <w:rPr>
          <w:color w:val="000000"/>
          <w:sz w:val="22"/>
          <w:szCs w:val="22"/>
        </w:rPr>
        <w:t>Developmentalist</w:t>
      </w:r>
      <w:proofErr w:type="spellEnd"/>
      <w:proofErr w:type="gram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Trajectories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of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the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Ethnopolitical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Mobilisation</w:t>
      </w:r>
      <w:proofErr w:type="spellEnd"/>
      <w:r w:rsidRPr="00117E68">
        <w:rPr>
          <w:color w:val="000000"/>
          <w:sz w:val="22"/>
          <w:szCs w:val="22"/>
        </w:rPr>
        <w:t>. 1 vyd. Pr</w:t>
      </w:r>
      <w:r w:rsidR="00FD1C9B">
        <w:rPr>
          <w:color w:val="000000"/>
          <w:sz w:val="22"/>
          <w:szCs w:val="22"/>
        </w:rPr>
        <w:t>ague: Karolinum, 2015.</w:t>
      </w:r>
      <w:r w:rsidRPr="00117E68">
        <w:rPr>
          <w:color w:val="000000"/>
          <w:sz w:val="22"/>
          <w:szCs w:val="22"/>
        </w:rPr>
        <w:t xml:space="preserve"> 127 s. ISBN 978-80-246-3233-9.</w:t>
      </w:r>
    </w:p>
    <w:p w:rsidR="00DB0510" w:rsidRPr="00117E68" w:rsidRDefault="00117E68" w:rsidP="00117E68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sz w:val="22"/>
          <w:szCs w:val="22"/>
        </w:rPr>
      </w:pPr>
      <w:r w:rsidRPr="00117E68">
        <w:rPr>
          <w:color w:val="000000"/>
          <w:sz w:val="22"/>
          <w:szCs w:val="22"/>
        </w:rPr>
        <w:t xml:space="preserve">TEPLÝ, Petr. </w:t>
      </w:r>
      <w:proofErr w:type="spellStart"/>
      <w:r w:rsidRPr="00117E68">
        <w:rPr>
          <w:color w:val="000000"/>
          <w:sz w:val="22"/>
          <w:szCs w:val="22"/>
        </w:rPr>
        <w:t>Consumer</w:t>
      </w:r>
      <w:proofErr w:type="spellEnd"/>
      <w:r w:rsidRPr="00117E68">
        <w:rPr>
          <w:color w:val="000000"/>
          <w:sz w:val="22"/>
          <w:szCs w:val="22"/>
        </w:rPr>
        <w:t xml:space="preserve"> </w:t>
      </w:r>
      <w:proofErr w:type="spellStart"/>
      <w:r w:rsidRPr="00117E68">
        <w:rPr>
          <w:color w:val="000000"/>
          <w:sz w:val="22"/>
          <w:szCs w:val="22"/>
        </w:rPr>
        <w:t>lending</w:t>
      </w:r>
      <w:proofErr w:type="spellEnd"/>
      <w:r w:rsidRPr="00117E68">
        <w:rPr>
          <w:color w:val="000000"/>
          <w:sz w:val="22"/>
          <w:szCs w:val="22"/>
        </w:rPr>
        <w:t xml:space="preserve"> in </w:t>
      </w:r>
      <w:proofErr w:type="spellStart"/>
      <w:r w:rsidRPr="00117E68">
        <w:rPr>
          <w:color w:val="000000"/>
          <w:sz w:val="22"/>
          <w:szCs w:val="22"/>
        </w:rPr>
        <w:t>theory</w:t>
      </w:r>
      <w:proofErr w:type="spellEnd"/>
      <w:r w:rsidRPr="00117E68">
        <w:rPr>
          <w:color w:val="000000"/>
          <w:sz w:val="22"/>
          <w:szCs w:val="22"/>
        </w:rPr>
        <w:t xml:space="preserve"> and </w:t>
      </w:r>
      <w:proofErr w:type="spellStart"/>
      <w:r w:rsidRPr="00117E68">
        <w:rPr>
          <w:color w:val="000000"/>
          <w:sz w:val="22"/>
          <w:szCs w:val="22"/>
        </w:rPr>
        <w:t>practice</w:t>
      </w:r>
      <w:proofErr w:type="spellEnd"/>
      <w:r w:rsidRPr="00117E68">
        <w:rPr>
          <w:color w:val="000000"/>
          <w:sz w:val="22"/>
          <w:szCs w:val="22"/>
        </w:rPr>
        <w:t>. 1 vyd. Pr</w:t>
      </w:r>
      <w:r w:rsidR="00FD1C9B">
        <w:rPr>
          <w:color w:val="000000"/>
          <w:sz w:val="22"/>
          <w:szCs w:val="22"/>
        </w:rPr>
        <w:t xml:space="preserve">ague: Karolinum, 2015. </w:t>
      </w:r>
      <w:r w:rsidRPr="00117E68">
        <w:rPr>
          <w:color w:val="000000"/>
          <w:sz w:val="22"/>
          <w:szCs w:val="22"/>
        </w:rPr>
        <w:t>187 s. ISBN 978-80-246-3236-0.</w:t>
      </w:r>
    </w:p>
    <w:p w:rsidR="00117E68" w:rsidRDefault="00117E6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7D2118" w:rsidRPr="00117E6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Pr="00117E68" w:rsidRDefault="00117E68" w:rsidP="0011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Hodnocení fakultních časopisů za rok 2016</w:t>
      </w:r>
    </w:p>
    <w:p w:rsidR="00DB0510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Default="00117E68" w:rsidP="00226BD6">
      <w:pPr>
        <w:spacing w:line="276" w:lineRule="auto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 projednala schválené parametry pro hodnocení fakultních časopisů platné od 1. 1. 2017 (opatření děkana č. 17/2016). Na příštím zasedání EK </w:t>
      </w:r>
      <w:r w:rsidR="007D2118">
        <w:rPr>
          <w:sz w:val="22"/>
          <w:szCs w:val="22"/>
        </w:rPr>
        <w:t xml:space="preserve">projedná </w:t>
      </w:r>
      <w:r>
        <w:rPr>
          <w:sz w:val="22"/>
          <w:szCs w:val="22"/>
        </w:rPr>
        <w:t>přehled splnění požadavků pro získání fakultní podpory.</w:t>
      </w:r>
    </w:p>
    <w:p w:rsidR="00B05C24" w:rsidRDefault="00B05C24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7D211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7D211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7D2118" w:rsidRPr="00117E6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226BD6" w:rsidRPr="00117E68" w:rsidRDefault="00117E68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26BD6" w:rsidRPr="00117E68">
        <w:rPr>
          <w:b/>
          <w:sz w:val="22"/>
          <w:szCs w:val="22"/>
        </w:rPr>
        <w:t>.</w:t>
      </w:r>
      <w:r w:rsidR="00226BD6" w:rsidRPr="00117E68">
        <w:rPr>
          <w:sz w:val="22"/>
          <w:szCs w:val="22"/>
        </w:rPr>
        <w:t xml:space="preserve"> </w:t>
      </w:r>
      <w:r w:rsidR="00226BD6" w:rsidRPr="00117E68">
        <w:rPr>
          <w:b/>
          <w:sz w:val="22"/>
          <w:szCs w:val="22"/>
        </w:rPr>
        <w:t>Projednání aktuálně zpracovávaných textů</w:t>
      </w:r>
    </w:p>
    <w:p w:rsidR="00226BD6" w:rsidRPr="00117E68" w:rsidRDefault="00226BD6" w:rsidP="00226BD6">
      <w:pPr>
        <w:pStyle w:val="Zkladntext2"/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Ediční kom</w:t>
      </w:r>
      <w:r w:rsidR="00040416">
        <w:rPr>
          <w:sz w:val="22"/>
          <w:szCs w:val="22"/>
        </w:rPr>
        <w:t>ise projednala následující text</w:t>
      </w:r>
      <w:r w:rsidRPr="00117E68">
        <w:rPr>
          <w:sz w:val="22"/>
          <w:szCs w:val="22"/>
        </w:rPr>
        <w:t>: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44305D" w:rsidP="00226BD6">
      <w:pPr>
        <w:spacing w:after="60"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KOUDELKOVÁ Petra</w:t>
      </w:r>
      <w:r w:rsidR="00226BD6" w:rsidRPr="00117E68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Náboženská komunikace: Nové výzvy, nové hrozby</w:t>
      </w:r>
      <w:r w:rsidR="00226BD6"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IKSŽ</w:t>
      </w:r>
      <w:r w:rsidR="00226BD6" w:rsidRPr="00117E68">
        <w:rPr>
          <w:i/>
          <w:sz w:val="22"/>
          <w:szCs w:val="22"/>
        </w:rPr>
        <w:t>)</w:t>
      </w:r>
    </w:p>
    <w:p w:rsidR="005577FE" w:rsidRPr="00117E68" w:rsidRDefault="00226BD6" w:rsidP="005577FE">
      <w:pPr>
        <w:spacing w:line="276" w:lineRule="auto"/>
        <w:ind w:left="425" w:right="312"/>
        <w:rPr>
          <w:sz w:val="22"/>
          <w:szCs w:val="22"/>
        </w:rPr>
      </w:pPr>
      <w:r w:rsidRPr="00117E68">
        <w:rPr>
          <w:sz w:val="22"/>
          <w:szCs w:val="22"/>
        </w:rPr>
        <w:t>Jedná se o nově předložený text</w:t>
      </w:r>
      <w:r w:rsidR="0044305D">
        <w:rPr>
          <w:sz w:val="22"/>
          <w:szCs w:val="22"/>
        </w:rPr>
        <w:t xml:space="preserve"> (sborník ze 4. ročníku konference</w:t>
      </w:r>
      <w:r w:rsidR="00040416">
        <w:rPr>
          <w:sz w:val="22"/>
          <w:szCs w:val="22"/>
        </w:rPr>
        <w:t xml:space="preserve"> Náboženská komunikace</w:t>
      </w:r>
      <w:r w:rsidR="0044305D">
        <w:rPr>
          <w:sz w:val="22"/>
          <w:szCs w:val="22"/>
        </w:rPr>
        <w:t>)</w:t>
      </w:r>
      <w:r w:rsidRPr="00117E68">
        <w:rPr>
          <w:sz w:val="22"/>
          <w:szCs w:val="22"/>
        </w:rPr>
        <w:t xml:space="preserve">. Členové </w:t>
      </w:r>
      <w:r w:rsidR="007D2118">
        <w:rPr>
          <w:sz w:val="22"/>
          <w:szCs w:val="22"/>
        </w:rPr>
        <w:t>EK</w:t>
      </w:r>
      <w:r w:rsidRPr="00117E68">
        <w:rPr>
          <w:sz w:val="22"/>
          <w:szCs w:val="22"/>
        </w:rPr>
        <w:t xml:space="preserve"> </w:t>
      </w:r>
      <w:r w:rsidR="0044305D">
        <w:rPr>
          <w:sz w:val="22"/>
          <w:szCs w:val="22"/>
        </w:rPr>
        <w:t xml:space="preserve">schválili </w:t>
      </w:r>
      <w:r w:rsidR="005577FE" w:rsidRPr="00117E68">
        <w:rPr>
          <w:sz w:val="22"/>
          <w:szCs w:val="22"/>
        </w:rPr>
        <w:t xml:space="preserve">navržené recenzenty: </w:t>
      </w:r>
      <w:r w:rsidR="0063577E">
        <w:rPr>
          <w:sz w:val="22"/>
          <w:szCs w:val="22"/>
        </w:rPr>
        <w:t>doc. Mgr. Jaroslav Šebek</w:t>
      </w:r>
      <w:r w:rsidR="0044305D">
        <w:rPr>
          <w:sz w:val="22"/>
          <w:szCs w:val="22"/>
        </w:rPr>
        <w:t>, Ph.D.</w:t>
      </w:r>
      <w:r w:rsidR="005577FE" w:rsidRPr="00117E68">
        <w:rPr>
          <w:sz w:val="22"/>
          <w:szCs w:val="22"/>
        </w:rPr>
        <w:t xml:space="preserve"> (</w:t>
      </w:r>
      <w:r w:rsidR="0063577E">
        <w:rPr>
          <w:sz w:val="22"/>
          <w:szCs w:val="22"/>
        </w:rPr>
        <w:t>Historický ústav AV ČR</w:t>
      </w:r>
      <w:r w:rsidR="005577FE" w:rsidRPr="00117E68">
        <w:rPr>
          <w:sz w:val="22"/>
          <w:szCs w:val="22"/>
        </w:rPr>
        <w:t xml:space="preserve">) a </w:t>
      </w:r>
      <w:r w:rsidR="0044305D" w:rsidRPr="00A547B5">
        <w:rPr>
          <w:sz w:val="22"/>
          <w:szCs w:val="22"/>
        </w:rPr>
        <w:t>PhDr. Miroslav Kunštát, Ph.D. (IMS FSV UK)</w:t>
      </w:r>
      <w:r w:rsidR="005577FE" w:rsidRPr="00A547B5">
        <w:rPr>
          <w:sz w:val="22"/>
          <w:szCs w:val="22"/>
        </w:rPr>
        <w:t xml:space="preserve">. </w:t>
      </w:r>
      <w:r w:rsidR="0063577E" w:rsidRPr="00A547B5">
        <w:rPr>
          <w:sz w:val="22"/>
          <w:szCs w:val="22"/>
        </w:rPr>
        <w:t xml:space="preserve">Jako náhradní recenzentka je navržena doc. PhDr. Eva </w:t>
      </w:r>
      <w:proofErr w:type="spellStart"/>
      <w:r w:rsidR="0063577E" w:rsidRPr="00A547B5">
        <w:rPr>
          <w:sz w:val="22"/>
          <w:szCs w:val="22"/>
        </w:rPr>
        <w:t>Orbanová</w:t>
      </w:r>
      <w:proofErr w:type="spellEnd"/>
      <w:r w:rsidR="0063577E" w:rsidRPr="00A547B5">
        <w:rPr>
          <w:sz w:val="22"/>
          <w:szCs w:val="22"/>
        </w:rPr>
        <w:t>, Ph.D.</w:t>
      </w:r>
      <w:bookmarkStart w:id="0" w:name="_GoBack"/>
      <w:bookmarkEnd w:id="0"/>
      <w:r w:rsidR="0063577E">
        <w:rPr>
          <w:sz w:val="22"/>
          <w:szCs w:val="22"/>
        </w:rPr>
        <w:t xml:space="preserve"> (Filozofická fakulta, Trnavská univerzita). Autorka nežádá finanční podporu.</w:t>
      </w:r>
    </w:p>
    <w:p w:rsidR="007A3D9C" w:rsidRPr="00117E68" w:rsidRDefault="007A3D9C" w:rsidP="00DB0510">
      <w:pPr>
        <w:spacing w:line="276" w:lineRule="auto"/>
        <w:ind w:right="312"/>
        <w:jc w:val="both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2"/>
        <w:jc w:val="both"/>
        <w:rPr>
          <w:sz w:val="22"/>
          <w:szCs w:val="22"/>
        </w:rPr>
      </w:pPr>
    </w:p>
    <w:p w:rsidR="00226BD6" w:rsidRPr="00117E68" w:rsidRDefault="0063577E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26BD6" w:rsidRPr="00117E68">
        <w:rPr>
          <w:b/>
          <w:sz w:val="22"/>
          <w:szCs w:val="22"/>
        </w:rPr>
        <w:t>.</w:t>
      </w:r>
      <w:r w:rsidR="00226BD6" w:rsidRPr="00117E68">
        <w:rPr>
          <w:sz w:val="22"/>
          <w:szCs w:val="22"/>
        </w:rPr>
        <w:t xml:space="preserve"> </w:t>
      </w:r>
      <w:r w:rsidR="00226BD6" w:rsidRPr="00117E68">
        <w:rPr>
          <w:b/>
          <w:sz w:val="22"/>
          <w:szCs w:val="22"/>
        </w:rPr>
        <w:t>Různé</w:t>
      </w:r>
    </w:p>
    <w:p w:rsidR="00F81B90" w:rsidRPr="00117E68" w:rsidRDefault="00F81B90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63577E" w:rsidRDefault="00FD1C9B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EK byla seznámena se změnami, kterými prochází fakultní časopis </w:t>
      </w:r>
      <w:proofErr w:type="spellStart"/>
      <w:r w:rsidRPr="007D2118">
        <w:rPr>
          <w:i/>
          <w:iCs/>
          <w:sz w:val="22"/>
          <w:szCs w:val="22"/>
        </w:rPr>
        <w:t>The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Annual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of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Language</w:t>
      </w:r>
      <w:proofErr w:type="spellEnd"/>
      <w:r w:rsidRPr="007D2118">
        <w:rPr>
          <w:i/>
          <w:iCs/>
          <w:sz w:val="22"/>
          <w:szCs w:val="22"/>
        </w:rPr>
        <w:t xml:space="preserve"> &amp; </w:t>
      </w:r>
      <w:proofErr w:type="spellStart"/>
      <w:r w:rsidRPr="007D2118">
        <w:rPr>
          <w:i/>
          <w:iCs/>
          <w:sz w:val="22"/>
          <w:szCs w:val="22"/>
        </w:rPr>
        <w:t>Politics</w:t>
      </w:r>
      <w:proofErr w:type="spellEnd"/>
      <w:r w:rsidRPr="007D2118">
        <w:rPr>
          <w:i/>
          <w:iCs/>
          <w:sz w:val="22"/>
          <w:szCs w:val="22"/>
        </w:rPr>
        <w:t xml:space="preserve"> and </w:t>
      </w:r>
      <w:proofErr w:type="spellStart"/>
      <w:r w:rsidRPr="007D2118">
        <w:rPr>
          <w:i/>
          <w:iCs/>
          <w:sz w:val="22"/>
          <w:szCs w:val="22"/>
        </w:rPr>
        <w:t>Politics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of</w:t>
      </w:r>
      <w:proofErr w:type="spellEnd"/>
      <w:r w:rsidRPr="007D2118">
        <w:rPr>
          <w:i/>
          <w:iCs/>
          <w:sz w:val="22"/>
          <w:szCs w:val="22"/>
        </w:rPr>
        <w:t xml:space="preserve"> Identi</w:t>
      </w:r>
      <w:r w:rsidR="007D2118">
        <w:rPr>
          <w:iCs/>
          <w:sz w:val="22"/>
          <w:szCs w:val="22"/>
        </w:rPr>
        <w:t>t</w:t>
      </w:r>
      <w:r w:rsidR="007D2118" w:rsidRPr="00040416">
        <w:rPr>
          <w:i/>
          <w:iCs/>
          <w:sz w:val="22"/>
          <w:szCs w:val="22"/>
        </w:rPr>
        <w:t>y</w:t>
      </w:r>
      <w:r w:rsidR="00040416">
        <w:rPr>
          <w:i/>
          <w:iCs/>
          <w:sz w:val="22"/>
          <w:szCs w:val="22"/>
        </w:rPr>
        <w:t xml:space="preserve"> </w:t>
      </w:r>
      <w:r w:rsidR="00040416" w:rsidRPr="00040416">
        <w:rPr>
          <w:iCs/>
          <w:sz w:val="22"/>
          <w:szCs w:val="22"/>
        </w:rPr>
        <w:t>(ALPPI)</w:t>
      </w:r>
      <w:r w:rsidR="007D2118" w:rsidRPr="00040416">
        <w:rPr>
          <w:iCs/>
          <w:sz w:val="22"/>
          <w:szCs w:val="22"/>
        </w:rPr>
        <w:t>.</w:t>
      </w:r>
      <w:r w:rsidR="007D2118">
        <w:rPr>
          <w:iCs/>
          <w:sz w:val="22"/>
          <w:szCs w:val="22"/>
        </w:rPr>
        <w:t xml:space="preserve"> Časopis </w:t>
      </w:r>
      <w:r>
        <w:rPr>
          <w:iCs/>
          <w:sz w:val="22"/>
          <w:szCs w:val="22"/>
        </w:rPr>
        <w:t xml:space="preserve">mění svůj název na </w:t>
      </w:r>
      <w:proofErr w:type="spellStart"/>
      <w:r w:rsidRPr="007D2118">
        <w:rPr>
          <w:i/>
          <w:iCs/>
          <w:sz w:val="22"/>
          <w:szCs w:val="22"/>
        </w:rPr>
        <w:t>Journal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of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Nationalism</w:t>
      </w:r>
      <w:proofErr w:type="spellEnd"/>
      <w:r w:rsidRPr="007D2118">
        <w:rPr>
          <w:i/>
          <w:iCs/>
          <w:sz w:val="22"/>
          <w:szCs w:val="22"/>
        </w:rPr>
        <w:t xml:space="preserve">, </w:t>
      </w:r>
      <w:proofErr w:type="spellStart"/>
      <w:r w:rsidRPr="007D2118">
        <w:rPr>
          <w:i/>
          <w:iCs/>
          <w:sz w:val="22"/>
          <w:szCs w:val="22"/>
        </w:rPr>
        <w:t>Memory</w:t>
      </w:r>
      <w:proofErr w:type="spellEnd"/>
      <w:r w:rsidRPr="007D2118">
        <w:rPr>
          <w:i/>
          <w:iCs/>
          <w:sz w:val="22"/>
          <w:szCs w:val="22"/>
        </w:rPr>
        <w:t xml:space="preserve"> &amp; </w:t>
      </w:r>
      <w:proofErr w:type="spellStart"/>
      <w:r w:rsidRPr="007D2118">
        <w:rPr>
          <w:i/>
          <w:iCs/>
          <w:sz w:val="22"/>
          <w:szCs w:val="22"/>
        </w:rPr>
        <w:t>Language</w:t>
      </w:r>
      <w:proofErr w:type="spellEnd"/>
      <w:r w:rsidRPr="007D2118">
        <w:rPr>
          <w:i/>
          <w:iCs/>
          <w:sz w:val="22"/>
          <w:szCs w:val="22"/>
        </w:rPr>
        <w:t xml:space="preserve"> </w:t>
      </w:r>
      <w:proofErr w:type="spellStart"/>
      <w:r w:rsidRPr="007D2118">
        <w:rPr>
          <w:i/>
          <w:iCs/>
          <w:sz w:val="22"/>
          <w:szCs w:val="22"/>
        </w:rPr>
        <w:t>Politics</w:t>
      </w:r>
      <w:proofErr w:type="spellEnd"/>
      <w:r>
        <w:rPr>
          <w:iCs/>
          <w:sz w:val="22"/>
          <w:szCs w:val="22"/>
        </w:rPr>
        <w:t xml:space="preserve"> a přestoupí pod vydavatelství De </w:t>
      </w:r>
      <w:proofErr w:type="spellStart"/>
      <w:r>
        <w:rPr>
          <w:iCs/>
          <w:sz w:val="22"/>
          <w:szCs w:val="22"/>
        </w:rPr>
        <w:t>Gruyter</w:t>
      </w:r>
      <w:proofErr w:type="spellEnd"/>
      <w:r>
        <w:rPr>
          <w:iCs/>
          <w:sz w:val="22"/>
          <w:szCs w:val="22"/>
        </w:rPr>
        <w:t xml:space="preserve">. </w:t>
      </w:r>
      <w:r w:rsidR="00D63F2B">
        <w:rPr>
          <w:iCs/>
          <w:sz w:val="22"/>
          <w:szCs w:val="22"/>
        </w:rPr>
        <w:t>Od roku 2017 bude</w:t>
      </w:r>
      <w:r w:rsidR="00B05C24">
        <w:rPr>
          <w:iCs/>
          <w:sz w:val="22"/>
          <w:szCs w:val="22"/>
        </w:rPr>
        <w:t xml:space="preserve"> </w:t>
      </w:r>
      <w:r w:rsidR="00D63F2B">
        <w:rPr>
          <w:iCs/>
          <w:sz w:val="22"/>
          <w:szCs w:val="22"/>
        </w:rPr>
        <w:t>vycházet 2x ročně a</w:t>
      </w:r>
      <w:r w:rsidR="00B05C24">
        <w:rPr>
          <w:iCs/>
          <w:sz w:val="22"/>
          <w:szCs w:val="22"/>
        </w:rPr>
        <w:t xml:space="preserve"> z toho jedno číslo bude monotematické</w:t>
      </w:r>
      <w:r w:rsidR="00A93340">
        <w:rPr>
          <w:iCs/>
          <w:sz w:val="22"/>
          <w:szCs w:val="22"/>
        </w:rPr>
        <w:t xml:space="preserve"> (</w:t>
      </w:r>
      <w:proofErr w:type="spellStart"/>
      <w:r w:rsidR="00A93340">
        <w:rPr>
          <w:iCs/>
          <w:sz w:val="22"/>
          <w:szCs w:val="22"/>
        </w:rPr>
        <w:t>special</w:t>
      </w:r>
      <w:proofErr w:type="spellEnd"/>
      <w:r w:rsidR="00A93340">
        <w:rPr>
          <w:iCs/>
          <w:sz w:val="22"/>
          <w:szCs w:val="22"/>
        </w:rPr>
        <w:t xml:space="preserve"> </w:t>
      </w:r>
      <w:proofErr w:type="spellStart"/>
      <w:r w:rsidR="00A93340">
        <w:rPr>
          <w:iCs/>
          <w:sz w:val="22"/>
          <w:szCs w:val="22"/>
        </w:rPr>
        <w:t>issue</w:t>
      </w:r>
      <w:proofErr w:type="spellEnd"/>
      <w:r w:rsidR="00A93340">
        <w:rPr>
          <w:iCs/>
          <w:sz w:val="22"/>
          <w:szCs w:val="22"/>
        </w:rPr>
        <w:t>)</w:t>
      </w:r>
      <w:r w:rsidR="00B05C24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Novou šéfredaktorkou časopisu </w:t>
      </w:r>
      <w:r w:rsidR="004F6924">
        <w:rPr>
          <w:iCs/>
          <w:sz w:val="22"/>
          <w:szCs w:val="22"/>
        </w:rPr>
        <w:t>se stala</w:t>
      </w:r>
      <w:r>
        <w:rPr>
          <w:iCs/>
          <w:sz w:val="22"/>
          <w:szCs w:val="22"/>
        </w:rPr>
        <w:t xml:space="preserve"> Hana Kubátová, Ph.D.</w:t>
      </w:r>
      <w:r w:rsidR="00B05C24">
        <w:rPr>
          <w:iCs/>
          <w:sz w:val="22"/>
          <w:szCs w:val="22"/>
        </w:rPr>
        <w:t xml:space="preserve"> Časopis </w:t>
      </w:r>
      <w:r w:rsidR="00D63F2B">
        <w:rPr>
          <w:iCs/>
          <w:sz w:val="22"/>
          <w:szCs w:val="22"/>
        </w:rPr>
        <w:t xml:space="preserve">také </w:t>
      </w:r>
      <w:r w:rsidR="00B05C24">
        <w:rPr>
          <w:iCs/>
          <w:sz w:val="22"/>
          <w:szCs w:val="22"/>
        </w:rPr>
        <w:t>čeká na přidělení nového ISSN (EK se vyjádřila pro podporu českého ISSN, nikoliv polského).</w:t>
      </w:r>
    </w:p>
    <w:p w:rsidR="00B05C24" w:rsidRDefault="00B05C24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EK si na příští zasedání vyžádala vyjádření, z jakých důvodů dochází k</w:t>
      </w:r>
      <w:r w:rsidR="00D63F2B">
        <w:rPr>
          <w:iCs/>
          <w:sz w:val="22"/>
          <w:szCs w:val="22"/>
        </w:rPr>
        <w:t> tak velkým změnám</w:t>
      </w:r>
      <w:r>
        <w:rPr>
          <w:iCs/>
          <w:sz w:val="22"/>
          <w:szCs w:val="22"/>
        </w:rPr>
        <w:t xml:space="preserve"> ve fakultním časopisu (zda jsou vzaty v potaz náklady a přínosy</w:t>
      </w:r>
      <w:r w:rsidR="004F6924">
        <w:rPr>
          <w:iCs/>
          <w:sz w:val="22"/>
          <w:szCs w:val="22"/>
        </w:rPr>
        <w:t>, které změna přináší</w:t>
      </w:r>
      <w:r>
        <w:rPr>
          <w:iCs/>
          <w:sz w:val="22"/>
          <w:szCs w:val="22"/>
        </w:rPr>
        <w:t>).</w:t>
      </w:r>
    </w:p>
    <w:p w:rsidR="0063577E" w:rsidRDefault="0063577E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B05C24" w:rsidRDefault="00B05C24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117E68">
        <w:rPr>
          <w:iCs/>
          <w:sz w:val="22"/>
          <w:szCs w:val="22"/>
        </w:rPr>
        <w:t xml:space="preserve">Příští zasedání ediční komise se uskuteční </w:t>
      </w:r>
      <w:r w:rsidR="00DB0510" w:rsidRPr="00117E68">
        <w:rPr>
          <w:iCs/>
          <w:sz w:val="22"/>
          <w:szCs w:val="22"/>
        </w:rPr>
        <w:t>10</w:t>
      </w:r>
      <w:r w:rsidRPr="00117E68">
        <w:rPr>
          <w:iCs/>
          <w:sz w:val="22"/>
          <w:szCs w:val="22"/>
        </w:rPr>
        <w:t xml:space="preserve">. </w:t>
      </w:r>
      <w:r w:rsidR="00DB0510" w:rsidRPr="00117E68">
        <w:rPr>
          <w:iCs/>
          <w:sz w:val="22"/>
          <w:szCs w:val="22"/>
        </w:rPr>
        <w:t>dubna 2017</w:t>
      </w:r>
      <w:r w:rsidRPr="00117E68">
        <w:rPr>
          <w:iCs/>
          <w:sz w:val="22"/>
          <w:szCs w:val="22"/>
        </w:rPr>
        <w:t xml:space="preserve"> v</w:t>
      </w:r>
      <w:r w:rsidR="00126254" w:rsidRPr="00117E68">
        <w:rPr>
          <w:iCs/>
          <w:sz w:val="22"/>
          <w:szCs w:val="22"/>
        </w:rPr>
        <w:t> 11:30</w:t>
      </w:r>
      <w:r w:rsidRPr="00117E68">
        <w:rPr>
          <w:iCs/>
          <w:sz w:val="22"/>
          <w:szCs w:val="22"/>
        </w:rPr>
        <w:t xml:space="preserve"> hodin v</w:t>
      </w:r>
      <w:r w:rsidR="00126254" w:rsidRPr="00117E68">
        <w:rPr>
          <w:iCs/>
          <w:sz w:val="22"/>
          <w:szCs w:val="22"/>
        </w:rPr>
        <w:t xml:space="preserve"> budově </w:t>
      </w:r>
      <w:proofErr w:type="spellStart"/>
      <w:r w:rsidR="00126254" w:rsidRPr="00117E68">
        <w:rPr>
          <w:iCs/>
          <w:sz w:val="22"/>
          <w:szCs w:val="22"/>
        </w:rPr>
        <w:t>Hollar</w:t>
      </w:r>
      <w:proofErr w:type="spellEnd"/>
      <w:r w:rsidR="00126254" w:rsidRPr="00117E68">
        <w:rPr>
          <w:iCs/>
          <w:sz w:val="22"/>
          <w:szCs w:val="22"/>
        </w:rPr>
        <w:t xml:space="preserve"> FSV UK</w:t>
      </w:r>
      <w:r w:rsidRPr="00117E68">
        <w:rPr>
          <w:iCs/>
          <w:sz w:val="22"/>
          <w:szCs w:val="22"/>
        </w:rPr>
        <w:t xml:space="preserve"> (místnost č. 212).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Zapsala:</w:t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>Simona Voráčková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proofErr w:type="spellStart"/>
      <w:r w:rsidRPr="00117E68">
        <w:rPr>
          <w:sz w:val="22"/>
          <w:szCs w:val="22"/>
        </w:rPr>
        <w:t>Vidi</w:t>
      </w:r>
      <w:proofErr w:type="spellEnd"/>
      <w:r w:rsidRPr="00117E68">
        <w:rPr>
          <w:sz w:val="22"/>
          <w:szCs w:val="22"/>
        </w:rPr>
        <w:t>:</w:t>
      </w:r>
      <w:r w:rsidRPr="00117E68">
        <w:rPr>
          <w:sz w:val="22"/>
          <w:szCs w:val="22"/>
        </w:rPr>
        <w:tab/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 xml:space="preserve">Tomáš </w:t>
      </w:r>
      <w:proofErr w:type="spellStart"/>
      <w:r w:rsidR="008F5232" w:rsidRPr="00117E68">
        <w:rPr>
          <w:sz w:val="22"/>
          <w:szCs w:val="22"/>
        </w:rPr>
        <w:t>Nigrin</w:t>
      </w:r>
      <w:proofErr w:type="spellEnd"/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71781E" w:rsidRPr="00117E68" w:rsidRDefault="0071781E">
      <w:pPr>
        <w:rPr>
          <w:sz w:val="22"/>
          <w:szCs w:val="22"/>
        </w:rPr>
      </w:pPr>
    </w:p>
    <w:sectPr w:rsidR="0071781E" w:rsidRPr="00117E68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77" w:rsidRDefault="00DF4202">
      <w:r>
        <w:separator/>
      </w:r>
    </w:p>
  </w:endnote>
  <w:endnote w:type="continuationSeparator" w:id="0">
    <w:p w:rsidR="00CA3677" w:rsidRDefault="00DF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A54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4624C06" wp14:editId="7A0B7245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F81B90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A547B5">
      <w:rPr>
        <w:noProof/>
      </w:rPr>
      <w:t>2</w:t>
    </w:r>
    <w:r>
      <w:fldChar w:fldCharType="end"/>
    </w:r>
  </w:p>
  <w:p w:rsidR="00D13C21" w:rsidRDefault="00A54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77" w:rsidRDefault="00DF4202">
      <w:r>
        <w:separator/>
      </w:r>
    </w:p>
  </w:footnote>
  <w:footnote w:type="continuationSeparator" w:id="0">
    <w:p w:rsidR="00CA3677" w:rsidRDefault="00DF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A547B5">
    <w:pPr>
      <w:pStyle w:val="Zhlav"/>
      <w:framePr w:wrap="around" w:vAnchor="text" w:hAnchor="margin" w:xAlign="right" w:y="1"/>
      <w:rPr>
        <w:rStyle w:val="slostrnky"/>
      </w:rPr>
    </w:pPr>
  </w:p>
  <w:p w:rsidR="00D13C21" w:rsidRDefault="00A547B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E4B"/>
    <w:multiLevelType w:val="hybridMultilevel"/>
    <w:tmpl w:val="349A53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16F5"/>
    <w:multiLevelType w:val="hybridMultilevel"/>
    <w:tmpl w:val="B11861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6"/>
    <w:rsid w:val="000167B5"/>
    <w:rsid w:val="00040416"/>
    <w:rsid w:val="00117E68"/>
    <w:rsid w:val="00126254"/>
    <w:rsid w:val="00226BD6"/>
    <w:rsid w:val="002E4DDA"/>
    <w:rsid w:val="0044305D"/>
    <w:rsid w:val="00492AA5"/>
    <w:rsid w:val="004F6924"/>
    <w:rsid w:val="005577FE"/>
    <w:rsid w:val="0063577E"/>
    <w:rsid w:val="0071781E"/>
    <w:rsid w:val="007255E5"/>
    <w:rsid w:val="007A3D9C"/>
    <w:rsid w:val="007D2118"/>
    <w:rsid w:val="0081047E"/>
    <w:rsid w:val="008F5232"/>
    <w:rsid w:val="009A4951"/>
    <w:rsid w:val="00A547B5"/>
    <w:rsid w:val="00A643ED"/>
    <w:rsid w:val="00A93340"/>
    <w:rsid w:val="00AB4B4E"/>
    <w:rsid w:val="00AB567E"/>
    <w:rsid w:val="00B05C24"/>
    <w:rsid w:val="00CA3677"/>
    <w:rsid w:val="00D63F2B"/>
    <w:rsid w:val="00DB0510"/>
    <w:rsid w:val="00DF4202"/>
    <w:rsid w:val="00EB01BD"/>
    <w:rsid w:val="00F81B90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11</cp:revision>
  <cp:lastPrinted>2016-10-14T08:24:00Z</cp:lastPrinted>
  <dcterms:created xsi:type="dcterms:W3CDTF">2016-10-10T11:36:00Z</dcterms:created>
  <dcterms:modified xsi:type="dcterms:W3CDTF">2017-03-09T10:55:00Z</dcterms:modified>
</cp:coreProperties>
</file>