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E4C469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604FB899" w14:textId="77777777" w:rsidR="00A6312D" w:rsidRDefault="00A6312D" w:rsidP="00A6312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D69B838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5/2011</w:t>
      </w:r>
    </w:p>
    <w:p w14:paraId="0BCD391A" w14:textId="77777777" w:rsidR="00A6312D" w:rsidRDefault="00A6312D" w:rsidP="00A6312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B145E8E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377C4BB2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Poskytování příspěvků zaměstnancům Fakulty sociálních věd (dále jen „FSV UK“)</w:t>
      </w:r>
    </w:p>
    <w:p w14:paraId="3670CAE6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ze sociálního fondu</w:t>
      </w:r>
    </w:p>
    <w:p w14:paraId="2024AE3A" w14:textId="77777777" w:rsidR="00A6312D" w:rsidRDefault="00A6312D" w:rsidP="00A6312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3C3C3C"/>
          <w:sz w:val="18"/>
          <w:szCs w:val="18"/>
        </w:rPr>
        <w:br/>
      </w:r>
    </w:p>
    <w:p w14:paraId="3A3CA44A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43776DB8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27. 1. 2011</w:t>
      </w:r>
    </w:p>
    <w:p w14:paraId="57B90695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703E5AB1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26. 1. 2011</w:t>
      </w:r>
    </w:p>
    <w:p w14:paraId="232A2CF7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40BD287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PhDr. Jakub Končelík, Ph.D.</w:t>
      </w:r>
    </w:p>
    <w:p w14:paraId="749853DD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12D648CA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1B31878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Tímto opatřením se stanovují  podmínky pro přiznávání příspěvků ze sociálního fondu zaměstnancům FSV UK na účely vymezené v čl. 16b odst. 2 písm. a), b) a odst. 3 písm. a) přílohy č. 8 Statutu Univerzity Karlovy v Praze ze dne 22. 6. 2009 a dále pak Opatřením rektora č. 26/2009 (ve znění Opatření rektora č. 26/2007 a Opatření rektora č. 26/2009).</w:t>
      </w:r>
    </w:p>
    <w:p w14:paraId="0EBE7815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C1171DB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Část I.</w:t>
      </w:r>
    </w:p>
    <w:p w14:paraId="0449A931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Poskytování příspěvků na penzijní připojitění se státním příspěvkem a soukromé ivotní pojitění</w:t>
      </w:r>
    </w:p>
    <w:p w14:paraId="18EC6CFB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11DAB28" w14:textId="77777777" w:rsidR="00A6312D" w:rsidRDefault="00A6312D" w:rsidP="00A6312D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Prostředky sociálního fondu lze v souladu s čl. 16b odst. 2 písm. a) přílohy č. 8 Statutu Univerzity Karlovy v Praze pouít na příspěvek zaměstnanci univerzity na penzijní připojitění se státním příspěvkem a soukromé ivotní pojitění.</w:t>
      </w:r>
    </w:p>
    <w:p w14:paraId="2A3BEC6F" w14:textId="77777777" w:rsidR="00A6312D" w:rsidRDefault="00A6312D" w:rsidP="00A6312D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Nárok na příspěvek pro tyto účely má zaměstnanec FSV UK,</w:t>
      </w:r>
    </w:p>
    <w:p w14:paraId="57EA1C10" w14:textId="77777777" w:rsidR="00A6312D" w:rsidRDefault="00A6312D" w:rsidP="00A6312D">
      <w:pPr>
        <w:pStyle w:val="Normlnweb"/>
        <w:numPr>
          <w:ilvl w:val="1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jeho výe pracovního úvazku vůči FSV UK činí a nejméně jeden rok činila 1,0 a</w:t>
      </w:r>
    </w:p>
    <w:p w14:paraId="4B43856D" w14:textId="77777777" w:rsidR="00A6312D" w:rsidRDefault="00A6312D" w:rsidP="00A6312D">
      <w:pPr>
        <w:pStyle w:val="Normlnweb"/>
        <w:numPr>
          <w:ilvl w:val="1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má v souladu s příslunými právními předpisy uzavřené penzijní připojitění se státním příspěvkem nebo soukromé ivotní pojitění, přičem součet jeho vlastních příspěvků na tyto účely činí alespoň 500 Kč měsíčně.</w:t>
      </w:r>
    </w:p>
    <w:p w14:paraId="78628AD9" w14:textId="77777777" w:rsidR="00A6312D" w:rsidRDefault="00A6312D" w:rsidP="00A6312D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Podmínka na minimální výi úvazku se nevztahuje na zaměstnance, který je dritelem průkazu ZP, ZTP nebo ZTP/P.</w:t>
      </w:r>
    </w:p>
    <w:p w14:paraId="7775A861" w14:textId="77777777" w:rsidR="00A6312D" w:rsidRDefault="00A6312D" w:rsidP="00A6312D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splňující uvedené podmínky má nárok na příspěvek v souhrnné výi 1 000 Kč měsíčně, přičem příspěvek lze vyplácet nejvýe ve výi příspěvku zaměstnance na penzijní připojitění a na soukromé ivotní pojitění.</w:t>
      </w:r>
    </w:p>
    <w:p w14:paraId="77C993AF" w14:textId="77777777" w:rsidR="00A6312D" w:rsidRDefault="00A6312D" w:rsidP="00A6312D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Zaměstnanec FSV UK, kterému vznikl nárok podle článku 2 tohoto pokynu na poskytování příspěvku a má o něj zájem, předá osobně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ádost </w:t>
      </w:r>
      <w:r>
        <w:rPr>
          <w:rFonts w:ascii="Tahoma" w:hAnsi="Tahoma" w:cs="Tahoma"/>
          <w:color w:val="3C3C3C"/>
          <w:sz w:val="18"/>
          <w:szCs w:val="18"/>
        </w:rPr>
        <w:t>potvrzenou personálním referátem do mzdové účtárny spolu s kopií smlouvy o penzijním připojitění se státním příspěvkem (smlouvu o soukromém ivotním připojitění), případně s dodatkem smlouvy upravujícím příspěvek organizace o příslunou částku. Mzdová účtárna po kontrole vech formálních náleitostí zabezpečí vyplácení příspěvku. Zároveň mzdová účtárna odpovídá za ukončení plateb v okamiku zániku nároku na příspěvek.</w:t>
      </w:r>
    </w:p>
    <w:p w14:paraId="0B33A9EC" w14:textId="77777777" w:rsidR="00A6312D" w:rsidRDefault="00A6312D" w:rsidP="00A6312D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 příspěvek nelze ádat se zpětnou platností.</w:t>
      </w:r>
    </w:p>
    <w:p w14:paraId="580A7443" w14:textId="77777777" w:rsidR="00A6312D" w:rsidRDefault="00A6312D" w:rsidP="00A6312D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případě, e zaměstnanec čerpá neplacené volno delí ne 1 měsíc, je mu poskytování příspěvku zastaveno.</w:t>
      </w:r>
    </w:p>
    <w:p w14:paraId="241B0AA7" w14:textId="77777777" w:rsidR="00A6312D" w:rsidRDefault="00A6312D" w:rsidP="00A6312D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ztrácí nárok na příspěvek v případě, e přestal být zaměstnancem FSV UK, dolo ke změně podmínky uvedené v čl. 2 odst. b) pokynu nebo cyklus pojitění byl ukončen či skončil z jiných důvodů. Zaměstnanec je povinen o ukončení pojitění nebo o sníení částky, kterou si přispívá z vlastních prostředků, v dostatečném předstihu upozornit mzdovou účtárnu.</w:t>
      </w:r>
    </w:p>
    <w:p w14:paraId="3C747A1E" w14:textId="77777777" w:rsidR="00A6312D" w:rsidRDefault="00A6312D" w:rsidP="00A6312D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Příspěvky budou za zaměstnance, kteří splňují tímto pokynem stanovené podmínky, poprvé uhrazeny za měsíc následující po měsíci, kdy byly do mzdové účtárny předloeny poadované doklady.</w:t>
      </w:r>
    </w:p>
    <w:p w14:paraId="5B7D9562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BD8AB30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Část II.</w:t>
      </w:r>
    </w:p>
    <w:p w14:paraId="422C416E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Poskytování příspěvků na úroky z úvěru na bytové účely</w:t>
      </w:r>
    </w:p>
    <w:p w14:paraId="36D6EF81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EAEF9D5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Čl. 1</w:t>
      </w:r>
    </w:p>
    <w:p w14:paraId="49B355A4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Příspěvek na úroky z úvěru na bytové potřeby</w:t>
      </w:r>
    </w:p>
    <w:p w14:paraId="7FE958C1" w14:textId="77777777" w:rsidR="00A6312D" w:rsidRDefault="00A6312D" w:rsidP="00A6312D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Zaměstnanci FSV UK,</w:t>
      </w:r>
    </w:p>
    <w:p w14:paraId="35FEDEB2" w14:textId="77777777" w:rsidR="00A6312D" w:rsidRDefault="00A6312D" w:rsidP="00A6312D">
      <w:pPr>
        <w:pStyle w:val="Normlnweb"/>
        <w:numPr>
          <w:ilvl w:val="1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jeho pracovní poměr vůči FSV UK trvá alespoň tři roky,</w:t>
      </w:r>
    </w:p>
    <w:p w14:paraId="0DB232CD" w14:textId="77777777" w:rsidR="00A6312D" w:rsidRDefault="00A6312D" w:rsidP="00A6312D">
      <w:pPr>
        <w:pStyle w:val="Normlnweb"/>
        <w:numPr>
          <w:ilvl w:val="1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v běném kalendářním roce dovrí věk nejvýe 45 let,</w:t>
      </w:r>
    </w:p>
    <w:p w14:paraId="085397AD" w14:textId="77777777" w:rsidR="00A6312D" w:rsidRDefault="00A6312D" w:rsidP="00A6312D">
      <w:pPr>
        <w:pStyle w:val="Normlnweb"/>
        <w:numPr>
          <w:ilvl w:val="1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jeho výe pracovního úvazku vůči FSV UK činí a nejméně tři roky činila 1,0,</w:t>
      </w:r>
    </w:p>
    <w:p w14:paraId="09EE79FA" w14:textId="77777777" w:rsidR="00A6312D" w:rsidRDefault="00A6312D" w:rsidP="00A6312D">
      <w:pPr>
        <w:pStyle w:val="Normlnweb"/>
        <w:numPr>
          <w:ilvl w:val="1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prokáe, e v předchozím kalendářním roce zaplatil v rámci přísluného zdaňovacího období úroky z úvěru rozhodné pro stanovení základu daně podle § 15 odst. 3 a 4 zákona č. 586/1992 Sb., o daních z příjmů, ve výi nejméně 1 000 Kč, přičem odpočet těchto úroků uplatnil zaměstnanec nebo jeho manel(ka) a s tím, e bytovou potřebou se pro účely tohoto opatření rozumí výhradně bytová potřeba související s vlastním trvalým bydlením zaměstnance uvedená v § 15 odst. 3 písm. a), c) a g) a písm. h) v souvislosti s písm. a) a c) a g) tohoto zákona a</w:t>
      </w:r>
    </w:p>
    <w:p w14:paraId="1CCA3328" w14:textId="77777777" w:rsidR="00A6312D" w:rsidRDefault="00A6312D" w:rsidP="00A6312D">
      <w:pPr>
        <w:pStyle w:val="Normlnweb"/>
        <w:numPr>
          <w:ilvl w:val="1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v běném kalendářním roce neuplatňuje nárok na příspěvek podle tohoto článku na stejný účel na jiné součásti univerzity,</w:t>
      </w:r>
    </w:p>
    <w:p w14:paraId="14193603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lze poskytnout příspěvek ze sociálního fondu ve výi 60 % uplatněného odpočtu zaplacených úroků v běném kalendářním roce.</w:t>
      </w:r>
    </w:p>
    <w:p w14:paraId="2639D893" w14:textId="77777777" w:rsidR="00A6312D" w:rsidRDefault="00A6312D" w:rsidP="00A6312D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Podmínka výe pracovního úvazku v rozsahu 1,0 se nevztahuje na zaměstnance, který je dritelem průkazu ZP, ZTP nebo ZTP/P.</w:t>
      </w:r>
    </w:p>
    <w:p w14:paraId="14363DD2" w14:textId="77777777" w:rsidR="00A6312D" w:rsidRDefault="00A6312D" w:rsidP="00A6312D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Absolutní hodnota maximálního limitu se stanovuje ve výi 20 000 Kč s tím, e její výe můe být pro přísluný kalendářní rok upravena dodatkem k tomuto opatření.</w:t>
      </w:r>
    </w:p>
    <w:p w14:paraId="7FEE6086" w14:textId="77777777" w:rsidR="00A6312D" w:rsidRDefault="00A6312D" w:rsidP="00A6312D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Splnění podmínky podle odstavce 1 písm. d) se prokazuje způsobem stanoveným v     § 38l odst. 1 písm. b) zákona č. 586/1992 Sb. a potvrzením dokládajícím uplatnění odpočtu úroků takto:</w:t>
      </w:r>
    </w:p>
    <w:p w14:paraId="76FA0091" w14:textId="77777777" w:rsidR="00A6312D" w:rsidRDefault="00A6312D" w:rsidP="00A6312D">
      <w:pPr>
        <w:pStyle w:val="Normlnweb"/>
        <w:numPr>
          <w:ilvl w:val="1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první ádosti o příspěvek na úroky z úvěru na bytové potřeby předloí</w:t>
      </w:r>
    </w:p>
    <w:p w14:paraId="6FF4BFAC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ind w:left="144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zaměstnanec:</w:t>
      </w:r>
    </w:p>
    <w:p w14:paraId="1B6A1336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ádost o poskytnutí příspěvku obsahující čestné prohláení zaměstnance, e:</w:t>
      </w:r>
    </w:p>
    <w:p w14:paraId="4F6FBD7B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předloená smlouva o úvěru je přímo spojena s jeho současným nebo budoucím bydlením</w:t>
      </w:r>
    </w:p>
    <w:p w14:paraId="0CC500BD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vechny předávané podklady jsou pravdivé a jejich jakoukoli změnu neprodleně nahlásí poskytovateli příspěvku</w:t>
      </w:r>
    </w:p>
    <w:p w14:paraId="7CB9F918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uplatnil nárok na odpočet úroků buď při ročním zúčtování daně ze mzdy v přísluné mzdové účtárně, nebo při zúčtování daně z příjmů u přísluného finančního úřadu</w:t>
      </w:r>
    </w:p>
    <w:p w14:paraId="059614E5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neuplatňuje v běném kalendářním roce nárok na příspěvek podle tohoto článku na stejný účel na jiné součásti univerzity</w:t>
      </w:r>
    </w:p>
    <w:p w14:paraId="69AC3C60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smlouvu o úvěru,</w:t>
      </w:r>
    </w:p>
    <w:p w14:paraId="0F952F01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případě koupě předmětu bytové potřeby (bytový dům, rodinný dům, rozestavěná stavba těchto domů nebo byt)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výpis z listu vlastnictví</w:t>
      </w:r>
    </w:p>
    <w:p w14:paraId="69390411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potvrzení stavební spořitelny o částce úroků zaplacených v uplynulém kalendářním roce z úvěru ze stavebního spoření, popř. z jiného úvěru poskytnutého stavební spořitelnou v souvislosti s úvěrem ze stavebního spoření a sníených o státní příspěvek,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nebo</w:t>
      </w:r>
      <w:r>
        <w:rPr>
          <w:rFonts w:ascii="Tahoma" w:hAnsi="Tahoma" w:cs="Tahoma"/>
          <w:color w:val="3C3C3C"/>
          <w:sz w:val="18"/>
          <w:szCs w:val="18"/>
        </w:rPr>
        <w:t>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potvrzení banky, zahraniční banky či její pobočky</w:t>
      </w:r>
      <w:r>
        <w:rPr>
          <w:rFonts w:ascii="Tahoma" w:hAnsi="Tahoma" w:cs="Tahoma"/>
          <w:color w:val="3C3C3C"/>
          <w:sz w:val="18"/>
          <w:szCs w:val="18"/>
        </w:rPr>
        <w:t> o částce úroků zaplacených v uplynulém kalendářním roce z hypotečního úvěru popřípadě z jiného úvěru poskytnutého příslunou bankou v souvislosti s hypotečním úvěrem a sníených o státní příspěvek,</w:t>
      </w:r>
    </w:p>
    <w:p w14:paraId="4B5DDDB0" w14:textId="77777777" w:rsidR="00A6312D" w:rsidRDefault="00A6312D" w:rsidP="00A6312D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</w:t>
      </w:r>
    </w:p>
    <w:p w14:paraId="6B0E76C9" w14:textId="77777777" w:rsidR="00A6312D" w:rsidRDefault="00A6312D" w:rsidP="00A6312D">
      <w:pPr>
        <w:pStyle w:val="Normlnweb"/>
        <w:numPr>
          <w:ilvl w:val="1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při následných ádostech</w:t>
      </w:r>
      <w:r>
        <w:rPr>
          <w:rFonts w:ascii="Tahoma" w:hAnsi="Tahoma" w:cs="Tahoma"/>
          <w:color w:val="3C3C3C"/>
          <w:sz w:val="18"/>
          <w:szCs w:val="18"/>
        </w:rPr>
        <w:t> musí kadoročně předloit:</w:t>
      </w:r>
    </w:p>
    <w:p w14:paraId="24EFF2A9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ádost o poskytnutí příspěvku</w:t>
      </w:r>
    </w:p>
    <w:p w14:paraId="243CF7C4" w14:textId="77777777" w:rsidR="00A6312D" w:rsidRDefault="00A6312D" w:rsidP="00A6312D">
      <w:pPr>
        <w:pStyle w:val="Normlnweb"/>
        <w:numPr>
          <w:ilvl w:val="2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potvrzení stavební spořitelny o částce úroků zaplacených v uplynulém kalendářním roce z úvěru ze stavebního spoření, popř. z jiného úvěru poskytnutého stavební spořitelnou v souvislosti s úvěrem ze stavebního spoření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nebo</w:t>
      </w:r>
      <w:r>
        <w:rPr>
          <w:rFonts w:ascii="Tahoma" w:hAnsi="Tahoma" w:cs="Tahoma"/>
          <w:color w:val="3C3C3C"/>
          <w:sz w:val="18"/>
          <w:szCs w:val="18"/>
        </w:rPr>
        <w:t> potvrzení banky, zahraniční banky či její pobočky o částce úroků zaplacených v uplynulém kalendářním roce z hypotečního úvěru, popřípadě z jiného úvěru poskytnutého příslunou bankou v souvislosti s hypotečním úvěrem a sníených o státní příspěvek.</w:t>
      </w:r>
    </w:p>
    <w:p w14:paraId="51F9E0C9" w14:textId="77777777" w:rsidR="00A6312D" w:rsidRDefault="00A6312D" w:rsidP="00A6312D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můe být vyzván k předloení doplňujících údajů potřebných pro přiznání příspěvku.</w:t>
      </w:r>
    </w:p>
    <w:p w14:paraId="7A315CE7" w14:textId="77777777" w:rsidR="00A6312D" w:rsidRDefault="00A6312D" w:rsidP="00A6312D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Příspěvek se v běném kalendářním roce vyplácí jednorázově.</w:t>
      </w:r>
    </w:p>
    <w:p w14:paraId="52C5FA9C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02C13B5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Čl. 2</w:t>
      </w:r>
    </w:p>
    <w:p w14:paraId="05FCC2DA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Příspěvek na úroky z účelového úvěru na potřeby související s bytovými potřebami</w:t>
      </w:r>
    </w:p>
    <w:p w14:paraId="4CCBCC3C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166E5A0" w14:textId="77777777" w:rsidR="00A6312D" w:rsidRDefault="00A6312D" w:rsidP="00A6312D">
      <w:pPr>
        <w:pStyle w:val="Normlnweb"/>
        <w:numPr>
          <w:ilvl w:val="0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FSV UK,</w:t>
      </w:r>
    </w:p>
    <w:p w14:paraId="2383FE13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jeho pracovní poměr vůči FSV UK trvá alespoň tři roky,</w:t>
      </w:r>
    </w:p>
    <w:p w14:paraId="19B6D54E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v běném kalendářním roce dovrí věk nejvýe 45 let,</w:t>
      </w:r>
    </w:p>
    <w:p w14:paraId="1621BFDF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jeho výe pracovního úvazku vůči FSV UK činí a nejméně tři roky činila 1,0,</w:t>
      </w:r>
    </w:p>
    <w:p w14:paraId="27CA79C6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prokáe, e v loňském kalendářním roce zaplatil úroky z účelového úvěru na potřeby související s bytovými potřebami ve výi nejméně 1 000 Kč a</w:t>
      </w:r>
    </w:p>
    <w:p w14:paraId="1DAE5768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v běném kalendářním roce neuplatňuje nárok na příspěvek podle tohoto článku na stejný účel na jiné součásti univerzity</w:t>
      </w:r>
    </w:p>
    <w:p w14:paraId="445BE648" w14:textId="77777777" w:rsidR="00A6312D" w:rsidRDefault="00A6312D" w:rsidP="00A6312D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49E2629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má nárok na příspěvek ze sociálního fondu ve výi 40 % zaplacených úroků z účelového úvěru, nejvýe vak 10 000 Kč v běném kalendářním roce. Děkan vak můe svým opatřením stanovit, e se v daném kalendářním roce příspěvek podle tohoto článku nevyplácí (viz čl. 2a odst. 8 Opatření rektora č. 26/2009) nebo upravit hodnotu maximálního limitu.</w:t>
      </w:r>
    </w:p>
    <w:p w14:paraId="122AA9BF" w14:textId="77777777" w:rsidR="00A6312D" w:rsidRDefault="00A6312D" w:rsidP="00A6312D">
      <w:pPr>
        <w:pStyle w:val="Normlnweb"/>
        <w:numPr>
          <w:ilvl w:val="0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Podmínka výe pracovního úvazku v rozsahu 1,0 se nevztahuje na zaměstnance, který je dritelem průkazu ZP, ZTP nebo ZTP/P.</w:t>
      </w:r>
    </w:p>
    <w:p w14:paraId="09BEB65E" w14:textId="77777777" w:rsidR="00A6312D" w:rsidRDefault="00A6312D" w:rsidP="00A6312D">
      <w:pPr>
        <w:pStyle w:val="Normlnweb"/>
        <w:numPr>
          <w:ilvl w:val="0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Účelovým úvěrem se rozumí úvěr poskytnutý zaměstnanci FSV UK bankou, pobočkou zahraniční banky nebo stavební spořitelnou, u kterého lze na základě smlouvy o poskytnutí úvěru doloit, e úvěr byl určen na</w:t>
      </w:r>
    </w:p>
    <w:p w14:paraId="7466ED8A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pořízení, výstavbu, rekonstrukci nebo modernizaci bytu či rodinného domu, včetně související koupě pozemku,</w:t>
      </w:r>
    </w:p>
    <w:p w14:paraId="2BB3CC95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pořízení vybavení nebo zařízení domácnosti,</w:t>
      </w:r>
    </w:p>
    <w:p w14:paraId="2BBC36F0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úhradu za převod členských práv a povinností v drustvu, nebo za převod podílu v právnické osobě, stane-li se účastník nájemcem bytu, popřípadě bude-li mít jiné právo uívání bytu v bytovém domě nebo rodinném domě ve vlastnictví právnické osoby, které se převod členských práv a povinností nebo převod podílu týká nebo</w:t>
      </w:r>
    </w:p>
    <w:p w14:paraId="6E94619D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na vypořádání závazků mezi občany souvisejícími s bytovými potřebami.</w:t>
      </w:r>
    </w:p>
    <w:p w14:paraId="4D71A85D" w14:textId="77777777" w:rsidR="00A6312D" w:rsidRDefault="00A6312D" w:rsidP="00A6312D">
      <w:pPr>
        <w:pStyle w:val="Normlnweb"/>
        <w:numPr>
          <w:ilvl w:val="0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Splnění podmínky podle odstavce 1 písm. d) se prokazuje takto:</w:t>
      </w:r>
    </w:p>
    <w:p w14:paraId="1C54DA05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první ádosti o příspěvek na úroky z účelového úvěru na potřeby související s bytovými potřebami předloí zaměstnanec:</w:t>
      </w:r>
    </w:p>
    <w:p w14:paraId="7E3CAA4F" w14:textId="77777777" w:rsidR="00A6312D" w:rsidRDefault="00A6312D" w:rsidP="00A6312D">
      <w:pPr>
        <w:pStyle w:val="Normlnweb"/>
        <w:numPr>
          <w:ilvl w:val="2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ádost o poskytnutí příspěvku obsahující čestné prohláení zaměstnance, e:</w:t>
      </w:r>
    </w:p>
    <w:p w14:paraId="785E9740" w14:textId="77777777" w:rsidR="00A6312D" w:rsidRDefault="00A6312D" w:rsidP="00A6312D">
      <w:pPr>
        <w:pStyle w:val="Normlnweb"/>
        <w:numPr>
          <w:ilvl w:val="2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předloená smlouva o účelovém úvěru je přímo spojena s jeho současným nebo budoucím bydlením</w:t>
      </w:r>
    </w:p>
    <w:p w14:paraId="5FDD6A82" w14:textId="77777777" w:rsidR="00A6312D" w:rsidRDefault="00A6312D" w:rsidP="00A6312D">
      <w:pPr>
        <w:pStyle w:val="Normlnweb"/>
        <w:numPr>
          <w:ilvl w:val="2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vechny předávané podklady jsou pravdivé a jejich jakoukoli změnu neprodleně nahlásí poskytovateli příspěvku</w:t>
      </w:r>
    </w:p>
    <w:p w14:paraId="4C4BEB98" w14:textId="77777777" w:rsidR="00A6312D" w:rsidRDefault="00A6312D" w:rsidP="00A6312D">
      <w:pPr>
        <w:pStyle w:val="Normlnweb"/>
        <w:numPr>
          <w:ilvl w:val="2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neuplatňuje v běném kalendářním roce nárok na příspěvek podle tohoto článku na stejný účel na jiné součásti univerzity</w:t>
      </w:r>
    </w:p>
    <w:p w14:paraId="179A156A" w14:textId="77777777" w:rsidR="00A6312D" w:rsidRDefault="00A6312D" w:rsidP="00A6312D">
      <w:pPr>
        <w:pStyle w:val="Normlnweb"/>
        <w:numPr>
          <w:ilvl w:val="2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smlouvu o účelovém úvěru</w:t>
      </w:r>
    </w:p>
    <w:p w14:paraId="0D344C44" w14:textId="77777777" w:rsidR="00A6312D" w:rsidRDefault="00A6312D" w:rsidP="00A6312D">
      <w:pPr>
        <w:pStyle w:val="Normlnweb"/>
        <w:numPr>
          <w:ilvl w:val="2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případě koupě předmětu bytové potřeby výpis z listu vlastnictví</w:t>
      </w:r>
    </w:p>
    <w:p w14:paraId="2A5E8E7E" w14:textId="77777777" w:rsidR="00A6312D" w:rsidRDefault="00A6312D" w:rsidP="00A6312D">
      <w:pPr>
        <w:pStyle w:val="Normlnweb"/>
        <w:numPr>
          <w:ilvl w:val="2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potvrzení stavební spořitelny, banky či pobočky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zahraniční banky</w:t>
      </w:r>
      <w:r>
        <w:rPr>
          <w:rFonts w:ascii="Tahoma" w:hAnsi="Tahoma" w:cs="Tahoma"/>
          <w:color w:val="3C3C3C"/>
          <w:sz w:val="18"/>
          <w:szCs w:val="18"/>
        </w:rPr>
        <w:t> o částce úroků zaplacených v uplynulém kalendářním roce z účelového úvěru.</w:t>
      </w:r>
    </w:p>
    <w:p w14:paraId="088D3DAF" w14:textId="77777777" w:rsidR="00A6312D" w:rsidRDefault="00A6312D" w:rsidP="00A6312D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D84281C" w14:textId="77777777" w:rsidR="00A6312D" w:rsidRDefault="00A6312D" w:rsidP="00A6312D">
      <w:pPr>
        <w:pStyle w:val="Normlnweb"/>
        <w:numPr>
          <w:ilvl w:val="1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při následných ádostech</w:t>
      </w:r>
      <w:r>
        <w:rPr>
          <w:rFonts w:ascii="Tahoma" w:hAnsi="Tahoma" w:cs="Tahoma"/>
          <w:color w:val="3C3C3C"/>
          <w:sz w:val="18"/>
          <w:szCs w:val="18"/>
        </w:rPr>
        <w:t> musí kadoročně předloit:</w:t>
      </w:r>
    </w:p>
    <w:p w14:paraId="4203833A" w14:textId="77777777" w:rsidR="00A6312D" w:rsidRDefault="00A6312D" w:rsidP="00A6312D">
      <w:pPr>
        <w:pStyle w:val="Normlnweb"/>
        <w:numPr>
          <w:ilvl w:val="2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ádost o poskytnutí příspěvku</w:t>
      </w:r>
    </w:p>
    <w:p w14:paraId="1BCE25BC" w14:textId="77777777" w:rsidR="00A6312D" w:rsidRDefault="00A6312D" w:rsidP="00A6312D">
      <w:pPr>
        <w:pStyle w:val="Normlnweb"/>
        <w:numPr>
          <w:ilvl w:val="2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potvrzení stavební spořitelny, banky či pobočky zahraniční banky o částce úroků zaplacených v uplynulém kalendářním roce z účelového úvěru.</w:t>
      </w:r>
    </w:p>
    <w:p w14:paraId="4E8A52B8" w14:textId="77777777" w:rsidR="00A6312D" w:rsidRDefault="00A6312D" w:rsidP="00A6312D">
      <w:pPr>
        <w:pStyle w:val="Normlnweb"/>
        <w:numPr>
          <w:ilvl w:val="0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můe být vyzván k předloení doplňujících údajů potřebných pro přiznání příspěvku.</w:t>
      </w:r>
    </w:p>
    <w:p w14:paraId="2B944A3E" w14:textId="77777777" w:rsidR="00A6312D" w:rsidRDefault="00A6312D" w:rsidP="00A6312D">
      <w:pPr>
        <w:pStyle w:val="Normlnweb"/>
        <w:numPr>
          <w:ilvl w:val="0"/>
          <w:numId w:val="4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Příspěvek podle se v běném kalendářním roce vyplácí jednorázově.</w:t>
      </w:r>
    </w:p>
    <w:p w14:paraId="72F0E77D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EEDA4BE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Čl. 3</w:t>
      </w:r>
    </w:p>
    <w:p w14:paraId="1DD5CA18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Předběné registrace ádostí o příspěvek na úroky z úvěru na bytové potřeby a na úroky z účelového úvěru na potřeby související s bytovými potřebami</w:t>
      </w:r>
    </w:p>
    <w:p w14:paraId="2DB6AF9F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47C2361" w14:textId="77777777" w:rsidR="00A6312D" w:rsidRDefault="00A6312D" w:rsidP="00A6312D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FSV UK, který splňuje podmínky podle čl. 1 odst. 1 a čl. 1a odst. 1 a má v úmyslu poádat o příspěvek ve smyslu článku 1 a 2 části II.  tohoto opatření, sdělí písemně k rukám tajemnice fakulty do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1. 6.</w:t>
      </w:r>
      <w:r>
        <w:rPr>
          <w:rFonts w:ascii="Tahoma" w:hAnsi="Tahoma" w:cs="Tahoma"/>
          <w:color w:val="3C3C3C"/>
          <w:sz w:val="18"/>
          <w:szCs w:val="18"/>
        </w:rPr>
        <w:t>přísluného kalendářního roku údaje potřebné k předběné registraci, a to výi úroků, které uhradil v přísluném kalendářním roce a na které uplatnil nárok na odpočet ve smyslu čl. 1 odst. 1 písm. d) tohoto opatření nebo výi úroků, které uhradil v přísluném kalendářním roce ve smyslu čl. 1a odst. 1 písm. d).</w:t>
      </w:r>
    </w:p>
    <w:p w14:paraId="3966180E" w14:textId="77777777" w:rsidR="00A6312D" w:rsidRDefault="00A6312D" w:rsidP="00A6312D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Předběná registrace je podmínkou pro monost následně podat ádost o příspěvek v běném kalendářním roce</w:t>
      </w:r>
    </w:p>
    <w:p w14:paraId="1CB5A66F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FBE9F87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Čl. 4</w:t>
      </w:r>
    </w:p>
    <w:p w14:paraId="4EFAE884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ádost o poskytnutí příspěvku na úroky z úvěru na bytové účely</w:t>
      </w:r>
    </w:p>
    <w:p w14:paraId="0AB6EE24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6DA9AEB" w14:textId="77777777" w:rsidR="00A6312D" w:rsidRDefault="00A6312D" w:rsidP="00A6312D">
      <w:pPr>
        <w:pStyle w:val="Normlnweb"/>
        <w:numPr>
          <w:ilvl w:val="0"/>
          <w:numId w:val="4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Zaměstnanec, který splňuje podmínky podle čl. 1 odst. 1, čl. 2 odst. 1 a čl. 3 odst. 1 části II. předloí k rukám tajemnice fakulty v termínu do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30. 6.</w:t>
      </w:r>
      <w:r>
        <w:rPr>
          <w:rFonts w:ascii="Tahoma" w:hAnsi="Tahoma" w:cs="Tahoma"/>
          <w:color w:val="3C3C3C"/>
          <w:sz w:val="18"/>
          <w:szCs w:val="18"/>
        </w:rPr>
        <w:t xml:space="preserve"> přísluného kalendářního roku ádost o příspěvek na úroky z úvěru na bytové potřeby doloenou dokumenty podle čl. 1 odst. 4 nebo čl. 2 odst. 4, části II.  Na ádosti o příspěvek předloené po tomto termínu nebude brán zřetel. Přiznaný příspěvek bude </w:t>
      </w:r>
      <w:r>
        <w:rPr>
          <w:rFonts w:ascii="Tahoma" w:hAnsi="Tahoma" w:cs="Tahoma"/>
          <w:color w:val="3C3C3C"/>
          <w:sz w:val="18"/>
          <w:szCs w:val="18"/>
        </w:rPr>
        <w:lastRenderedPageBreak/>
        <w:t>vyplacen do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31. 7.</w:t>
      </w:r>
      <w:r>
        <w:rPr>
          <w:rFonts w:ascii="Tahoma" w:hAnsi="Tahoma" w:cs="Tahoma"/>
          <w:color w:val="3C3C3C"/>
          <w:sz w:val="18"/>
          <w:szCs w:val="18"/>
        </w:rPr>
        <w:t> přísluného kalendářního roku formou bezhotovostního převodu na účet zaměstnance.</w:t>
      </w:r>
    </w:p>
    <w:p w14:paraId="2B75F9EC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8019053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Část III.</w:t>
      </w:r>
    </w:p>
    <w:p w14:paraId="1F0AA5D5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Nenávratná finanční výpomoc</w:t>
      </w:r>
    </w:p>
    <w:p w14:paraId="7688A282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72CF5607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Zaměstnancům FSV UK se nenávratná finanční výpomoc poskytuje za podmínek stanovených Opatřením rektora č. 26/2007.</w:t>
      </w:r>
    </w:p>
    <w:p w14:paraId="17242DAD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1F9054F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Část IV.</w:t>
      </w:r>
    </w:p>
    <w:p w14:paraId="294DA222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Poskytování příspěvku na úhradu výdajů spojených s odborným rozvojem zaměstnanců</w:t>
      </w:r>
    </w:p>
    <w:p w14:paraId="2251C48D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5EE12AA" w14:textId="77777777" w:rsidR="00A6312D" w:rsidRDefault="00A6312D" w:rsidP="00A6312D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Zaměstnanci, jeho výe pracovního úvazku vůči FSV UK činí a nejméně jeden rok činila 1,0, lze poskytnout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příspěvek na odborné kurzy</w:t>
      </w:r>
      <w:r>
        <w:rPr>
          <w:rFonts w:ascii="Tahoma" w:hAnsi="Tahoma" w:cs="Tahoma"/>
          <w:color w:val="3C3C3C"/>
          <w:sz w:val="18"/>
          <w:szCs w:val="18"/>
        </w:rPr>
        <w:t>, které jsou spojeny s odborným rozvojem zaměstnanců a souvisejí s předmětem činnosti univerzity (jazykové kurzy, kolení software apod.).</w:t>
      </w:r>
    </w:p>
    <w:p w14:paraId="094EDB81" w14:textId="77777777" w:rsidR="00A6312D" w:rsidRDefault="00A6312D" w:rsidP="00A6312D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Zaměstnanci lze přispět maximálně do výe poloviny ceny kurzu, nejvýe vak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5 000 Kč ročně</w:t>
      </w:r>
      <w:r>
        <w:rPr>
          <w:rFonts w:ascii="Tahoma" w:hAnsi="Tahoma" w:cs="Tahoma"/>
          <w:color w:val="3C3C3C"/>
          <w:sz w:val="18"/>
          <w:szCs w:val="18"/>
        </w:rPr>
        <w:t>.</w:t>
      </w:r>
    </w:p>
    <w:p w14:paraId="31478BE0" w14:textId="77777777" w:rsidR="00A6312D" w:rsidRDefault="00A6312D" w:rsidP="00A6312D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Zaměstnanec, který splňuje podmínku podle odst. 1 a má v úmyslu poádat o příspěvek na úhradu výdajů spojených s odborným rozvojem, sdělí písemně k rukám tajemnice do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15. 1. a 15. 9. </w:t>
      </w:r>
      <w:r>
        <w:rPr>
          <w:rFonts w:ascii="Tahoma" w:hAnsi="Tahoma" w:cs="Tahoma"/>
          <w:color w:val="3C3C3C"/>
          <w:sz w:val="18"/>
          <w:szCs w:val="18"/>
        </w:rPr>
        <w:t>přísluného roku údaje potřebné k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registraci</w:t>
      </w:r>
      <w:r>
        <w:rPr>
          <w:rFonts w:ascii="Tahoma" w:hAnsi="Tahoma" w:cs="Tahoma"/>
          <w:color w:val="3C3C3C"/>
          <w:sz w:val="18"/>
          <w:szCs w:val="18"/>
        </w:rPr>
        <w:t>, a to název odborného kurzu a cenu kurzu.</w:t>
      </w:r>
    </w:p>
    <w:p w14:paraId="20CDEA11" w14:textId="77777777" w:rsidR="00A6312D" w:rsidRDefault="00A6312D" w:rsidP="00A6312D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Příspěvky budou vypláceny na základě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ádosti </w:t>
      </w:r>
      <w:r>
        <w:rPr>
          <w:rFonts w:ascii="Tahoma" w:hAnsi="Tahoma" w:cs="Tahoma"/>
          <w:color w:val="3C3C3C"/>
          <w:sz w:val="18"/>
          <w:szCs w:val="18"/>
        </w:rPr>
        <w:t>předkládané k rukám tajemnice, doloené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 fakturou </w:t>
      </w:r>
      <w:r>
        <w:rPr>
          <w:rFonts w:ascii="Tahoma" w:hAnsi="Tahoma" w:cs="Tahoma"/>
          <w:color w:val="3C3C3C"/>
          <w:sz w:val="18"/>
          <w:szCs w:val="18"/>
        </w:rPr>
        <w:t>za přísluný kurz a vyjádřením vedoucího pracovitě. Faktura musí být vystavena na fakturační adresu fakulty („Univerzita Karlova v Praze, Fakulta sociálních věd, Smetanovo nábř. 6, 110 00 Praha 1“), v textu s uvedením jména účastníka.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 </w:t>
      </w:r>
      <w:r>
        <w:rPr>
          <w:rFonts w:ascii="Tahoma" w:hAnsi="Tahoma" w:cs="Tahoma"/>
          <w:color w:val="3C3C3C"/>
          <w:sz w:val="18"/>
          <w:szCs w:val="18"/>
        </w:rPr>
        <w:t>Faktura bude pořadateli kurzu uhrazena ve stanoveném termínu s tím, e následně bude vystavena zaměstnanci fakulty faktura na částku rovnající se rozdílu mezi cenou kurzu a příspěvkem fakulty.</w:t>
      </w:r>
    </w:p>
    <w:p w14:paraId="169951EA" w14:textId="77777777" w:rsidR="00A6312D" w:rsidRDefault="00A6312D" w:rsidP="00A6312D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Příspěvky na odborné kurzy zajiované FSV UK budou za jednotlivé zaměstnance převáděny na účetní středisko pracovitě, které tyto kurzy garantuje. Doplatek do ceny kurzu bude zaměstnancům následně fakturován. Pokud zaměstnanec doplatek v termínu uvedeném na faktuře neuhradí, bude z kurzu vyloučen, případně uhradí poměrnou část vzniklých nákladů s tím, e příspěvek mu nebude přiznán.</w:t>
      </w:r>
    </w:p>
    <w:p w14:paraId="12E83947" w14:textId="77777777" w:rsidR="00A6312D" w:rsidRDefault="00A6312D" w:rsidP="00A6312D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můe svým opatřením stanovit, e se v daném kalendářním roce příspěvek podle této části nevyplácí, jestlie lze mít vzhledem k zůstatku a dosavadnímu čerpání sociálního fondu FSV UK za to, e by jeho vyplácení ohrozilo vyplácení příspěvků podle části I. – III. tohoto opatření nebo pro přísluný kalendářní rok výi příspěvku upravit.</w:t>
      </w:r>
    </w:p>
    <w:p w14:paraId="71EA2644" w14:textId="77777777" w:rsidR="00A6312D" w:rsidRDefault="00A6312D" w:rsidP="00A6312D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 příspěvek nelze ádat se zpětnou platností.</w:t>
      </w:r>
    </w:p>
    <w:p w14:paraId="3ECAF7DD" w14:textId="77777777" w:rsidR="00A6312D" w:rsidRDefault="00A6312D" w:rsidP="00A6312D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roce 2011 je termín registrace stanoven na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15. 2. 2011</w:t>
      </w:r>
      <w:r>
        <w:rPr>
          <w:rFonts w:ascii="Tahoma" w:hAnsi="Tahoma" w:cs="Tahoma"/>
          <w:color w:val="3C3C3C"/>
          <w:sz w:val="18"/>
          <w:szCs w:val="18"/>
        </w:rPr>
        <w:t>.</w:t>
      </w:r>
    </w:p>
    <w:p w14:paraId="0B93A830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AA7F72E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Část V</w:t>
      </w:r>
    </w:p>
    <w:p w14:paraId="58C26CF6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Závěrečná ustanovení</w:t>
      </w:r>
    </w:p>
    <w:p w14:paraId="35DAFD9F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2D4097F3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Tímto opatřením se ruí:</w:t>
      </w:r>
    </w:p>
    <w:p w14:paraId="2212214B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Pokyn děkana č. 16/2006 – Podmínky poskytování příspěvků na penzijní připojitění se státním příspěvkem a soukromé ivotní pojitění z prostředků sociálního fondu zaměstnancům FSV UK</w:t>
      </w:r>
    </w:p>
    <w:p w14:paraId="2C93EFD2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Dodatek č. 1 k pokynu děkana č. 16/2006</w:t>
      </w:r>
    </w:p>
    <w:p w14:paraId="42642042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Dodatek č. 2 k pokynu děkana č. 16/2006</w:t>
      </w:r>
    </w:p>
    <w:p w14:paraId="16365D12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č.18/2009 – Dodatek č. 3 k pokynu děkana č. 16/2006</w:t>
      </w:r>
    </w:p>
    <w:p w14:paraId="3E9D2DE4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č.19/2009 – Poskytování příspěvků zaměstnancům Fakulty sociálních věd UK (dále jen „FSV UK“) ze sociálního fondu</w:t>
      </w:r>
    </w:p>
    <w:p w14:paraId="2EF66011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č.29/2009 – Poskytování příspěvků zaměstnancům Fakulty sociálních věd UK (dále jen „FSV UK“) ze sociálního fondu – dodatek č. 1</w:t>
      </w:r>
    </w:p>
    <w:p w14:paraId="3CD036A8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19/2010 – Poskytování příspěvků zaměstnancům Fakulty sociálních věd UK (dále jen „FSV UK“) ze sociálního fondu – dodatek č. 2.</w:t>
      </w:r>
    </w:p>
    <w:p w14:paraId="1ACD93A4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BA5AE6D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PhDr. Jakub Končelík, Ph.D.</w:t>
      </w:r>
    </w:p>
    <w:p w14:paraId="7E21801C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663C9D51" w14:textId="77777777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E6C230A" w14:textId="606CD3D8" w:rsidR="00A6312D" w:rsidRP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Přílohy: </w:t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"C:\\Users\\navratol\\Desktop\\zadost_penzijni_pripoj_opatreni_5_2011.doc"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A6312D">
        <w:rPr>
          <w:rStyle w:val="Hypertextovodkaz"/>
          <w:rFonts w:ascii="Tahoma" w:hAnsi="Tahoma" w:cs="Tahoma"/>
          <w:sz w:val="18"/>
          <w:szCs w:val="18"/>
        </w:rPr>
        <w:t>ádost o poskytnutí příspěvku zaměstnavatele ze sociálního fondu na</w:t>
      </w:r>
    </w:p>
    <w:p w14:paraId="5588FEB6" w14:textId="01EA480D" w:rsidR="00A6312D" w:rsidRDefault="00A6312D" w:rsidP="00A6312D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t>penzijní připojitění se státním příspěvkem</w:t>
      </w:r>
    </w:p>
    <w:p w14:paraId="03A08248" w14:textId="77777777" w:rsidR="00A6312D" w:rsidRDefault="00A6312D" w:rsidP="00A6312D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soukromé ivotní pojitění</w:t>
      </w:r>
    </w:p>
    <w:p w14:paraId="3FB2C8CA" w14:textId="60BCE964" w:rsidR="00A6312D" w:rsidRPr="00A6312D" w:rsidRDefault="00A6312D" w:rsidP="00A6312D">
      <w:pPr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begin"/>
      </w: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instrText>HYPERLINK "C:\\Users\\navratol\\Desktop\\zadost_uroky_z_uveru_5_2011.doc"</w:instrText>
      </w: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</w: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separate"/>
      </w:r>
    </w:p>
    <w:p w14:paraId="48CDD5E8" w14:textId="63BD8EB3" w:rsidR="00A6312D" w:rsidRP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 w:rsidRPr="00A6312D">
        <w:rPr>
          <w:rStyle w:val="Hypertextovodkaz"/>
          <w:rFonts w:ascii="Tahoma" w:hAnsi="Tahoma" w:cs="Tahoma"/>
          <w:sz w:val="18"/>
          <w:szCs w:val="18"/>
        </w:rPr>
        <w:t>ádost o příspěvek na úroky z úvěru na bytové potřeby</w:t>
      </w:r>
    </w:p>
    <w:p w14:paraId="1B940E09" w14:textId="21C522DB" w:rsidR="00A6312D" w:rsidRP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"C:\\Users\\navratol\\Desktop\\zadost_prispevky_ucelove_uvery_5_2011.doc"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A6312D">
        <w:rPr>
          <w:rStyle w:val="Hypertextovodkaz"/>
          <w:rFonts w:ascii="Tahoma" w:hAnsi="Tahoma" w:cs="Tahoma"/>
          <w:sz w:val="18"/>
          <w:szCs w:val="18"/>
        </w:rPr>
        <w:t>ádost o příspěvek na úroky z účelového úvěru na bytové potřeby</w:t>
      </w:r>
    </w:p>
    <w:p w14:paraId="19EB2033" w14:textId="0863FDC8" w:rsidR="00A6312D" w:rsidRDefault="00A6312D" w:rsidP="00A6312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C3F0F74" w14:textId="77777777" w:rsidR="00A6312D" w:rsidRDefault="00A6312D" w:rsidP="00A6312D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 Ing. Zuzana Beníková</w:t>
      </w:r>
    </w:p>
    <w:p w14:paraId="22B4E08F" w14:textId="700C60D7" w:rsidR="00A2582A" w:rsidRPr="00660B9D" w:rsidRDefault="00A2582A" w:rsidP="00A6312D"/>
    <w:sectPr w:rsidR="00A2582A" w:rsidRPr="00660B9D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21C2" w14:textId="77777777" w:rsidR="00F6455C" w:rsidRDefault="00F6455C">
      <w:pPr>
        <w:spacing w:line="240" w:lineRule="auto"/>
      </w:pPr>
      <w:r>
        <w:separator/>
      </w:r>
    </w:p>
  </w:endnote>
  <w:endnote w:type="continuationSeparator" w:id="0">
    <w:p w14:paraId="65C13269" w14:textId="77777777" w:rsidR="00F6455C" w:rsidRDefault="00F64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4C4D9F95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A631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9FE6" w14:textId="77777777" w:rsidR="00F6455C" w:rsidRDefault="00F6455C">
      <w:pPr>
        <w:spacing w:line="240" w:lineRule="auto"/>
      </w:pPr>
      <w:r>
        <w:separator/>
      </w:r>
    </w:p>
  </w:footnote>
  <w:footnote w:type="continuationSeparator" w:id="0">
    <w:p w14:paraId="5F137A94" w14:textId="77777777" w:rsidR="00F6455C" w:rsidRDefault="00F645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0FA"/>
    <w:multiLevelType w:val="multilevel"/>
    <w:tmpl w:val="07B4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F34"/>
    <w:multiLevelType w:val="multilevel"/>
    <w:tmpl w:val="85B6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96B"/>
    <w:multiLevelType w:val="multilevel"/>
    <w:tmpl w:val="15E2DF0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8986171"/>
    <w:multiLevelType w:val="multilevel"/>
    <w:tmpl w:val="CB4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85E8F"/>
    <w:multiLevelType w:val="multilevel"/>
    <w:tmpl w:val="C8EA7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D3E2AFB"/>
    <w:multiLevelType w:val="multilevel"/>
    <w:tmpl w:val="561AB22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06822ED"/>
    <w:multiLevelType w:val="multilevel"/>
    <w:tmpl w:val="0ACA499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6492249"/>
    <w:multiLevelType w:val="multilevel"/>
    <w:tmpl w:val="E826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465CC"/>
    <w:multiLevelType w:val="multilevel"/>
    <w:tmpl w:val="365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6782D"/>
    <w:multiLevelType w:val="multilevel"/>
    <w:tmpl w:val="50F0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831D8"/>
    <w:multiLevelType w:val="multilevel"/>
    <w:tmpl w:val="C6E8327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F6C2FBD"/>
    <w:multiLevelType w:val="multilevel"/>
    <w:tmpl w:val="511618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1F9D7A91"/>
    <w:multiLevelType w:val="multilevel"/>
    <w:tmpl w:val="9FC2665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0C673E8"/>
    <w:multiLevelType w:val="multilevel"/>
    <w:tmpl w:val="BB0EA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543DF5"/>
    <w:multiLevelType w:val="multilevel"/>
    <w:tmpl w:val="47644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C66C3"/>
    <w:multiLevelType w:val="multilevel"/>
    <w:tmpl w:val="08B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72A27"/>
    <w:multiLevelType w:val="multilevel"/>
    <w:tmpl w:val="CAEA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7121F"/>
    <w:multiLevelType w:val="multilevel"/>
    <w:tmpl w:val="9FC85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2F511D4"/>
    <w:multiLevelType w:val="multilevel"/>
    <w:tmpl w:val="67BE73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79228FC"/>
    <w:multiLevelType w:val="hybridMultilevel"/>
    <w:tmpl w:val="2BA8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93BE0"/>
    <w:multiLevelType w:val="multilevel"/>
    <w:tmpl w:val="7746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6B1231"/>
    <w:multiLevelType w:val="multilevel"/>
    <w:tmpl w:val="39E69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F35F7"/>
    <w:multiLevelType w:val="multilevel"/>
    <w:tmpl w:val="2C5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FD515B"/>
    <w:multiLevelType w:val="multilevel"/>
    <w:tmpl w:val="B9D4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A6280"/>
    <w:multiLevelType w:val="multilevel"/>
    <w:tmpl w:val="2C2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75469"/>
    <w:multiLevelType w:val="multilevel"/>
    <w:tmpl w:val="2C1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10333E"/>
    <w:multiLevelType w:val="multilevel"/>
    <w:tmpl w:val="3D3A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E1682B"/>
    <w:multiLevelType w:val="multilevel"/>
    <w:tmpl w:val="215C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0A1D3D"/>
    <w:multiLevelType w:val="multilevel"/>
    <w:tmpl w:val="CAD4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D83837"/>
    <w:multiLevelType w:val="hybridMultilevel"/>
    <w:tmpl w:val="5D364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A5B9A"/>
    <w:multiLevelType w:val="multilevel"/>
    <w:tmpl w:val="C5D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1C4159"/>
    <w:multiLevelType w:val="multilevel"/>
    <w:tmpl w:val="4AA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B81DFE"/>
    <w:multiLevelType w:val="multilevel"/>
    <w:tmpl w:val="B0F6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6B3F14"/>
    <w:multiLevelType w:val="multilevel"/>
    <w:tmpl w:val="6C4658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64276CDE"/>
    <w:multiLevelType w:val="multilevel"/>
    <w:tmpl w:val="98B6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837A7"/>
    <w:multiLevelType w:val="multilevel"/>
    <w:tmpl w:val="83B8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947B7"/>
    <w:multiLevelType w:val="multilevel"/>
    <w:tmpl w:val="E884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120B6"/>
    <w:multiLevelType w:val="multilevel"/>
    <w:tmpl w:val="4B78CE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74BE61C1"/>
    <w:multiLevelType w:val="multilevel"/>
    <w:tmpl w:val="F7866E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79725D3F"/>
    <w:multiLevelType w:val="multilevel"/>
    <w:tmpl w:val="1BE0E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7CDA198B"/>
    <w:multiLevelType w:val="multilevel"/>
    <w:tmpl w:val="37A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F75B54"/>
    <w:multiLevelType w:val="multilevel"/>
    <w:tmpl w:val="F80C6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E0B3D3E"/>
    <w:multiLevelType w:val="multilevel"/>
    <w:tmpl w:val="4B428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E8638C0"/>
    <w:multiLevelType w:val="multilevel"/>
    <w:tmpl w:val="C764C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675992"/>
    <w:multiLevelType w:val="multilevel"/>
    <w:tmpl w:val="E79A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C62560"/>
    <w:multiLevelType w:val="multilevel"/>
    <w:tmpl w:val="FD5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7"/>
  </w:num>
  <w:num w:numId="3">
    <w:abstractNumId w:val="39"/>
  </w:num>
  <w:num w:numId="4">
    <w:abstractNumId w:val="37"/>
  </w:num>
  <w:num w:numId="5">
    <w:abstractNumId w:val="33"/>
  </w:num>
  <w:num w:numId="6">
    <w:abstractNumId w:val="38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42"/>
  </w:num>
  <w:num w:numId="16">
    <w:abstractNumId w:val="26"/>
  </w:num>
  <w:num w:numId="17">
    <w:abstractNumId w:val="16"/>
  </w:num>
  <w:num w:numId="18">
    <w:abstractNumId w:val="0"/>
  </w:num>
  <w:num w:numId="19">
    <w:abstractNumId w:val="3"/>
  </w:num>
  <w:num w:numId="20">
    <w:abstractNumId w:val="13"/>
  </w:num>
  <w:num w:numId="21">
    <w:abstractNumId w:val="31"/>
  </w:num>
  <w:num w:numId="22">
    <w:abstractNumId w:val="34"/>
  </w:num>
  <w:num w:numId="23">
    <w:abstractNumId w:val="22"/>
  </w:num>
  <w:num w:numId="24">
    <w:abstractNumId w:val="43"/>
  </w:num>
  <w:num w:numId="25">
    <w:abstractNumId w:val="15"/>
  </w:num>
  <w:num w:numId="26">
    <w:abstractNumId w:val="44"/>
  </w:num>
  <w:num w:numId="27">
    <w:abstractNumId w:val="21"/>
  </w:num>
  <w:num w:numId="28">
    <w:abstractNumId w:val="14"/>
  </w:num>
  <w:num w:numId="29">
    <w:abstractNumId w:val="19"/>
  </w:num>
  <w:num w:numId="30">
    <w:abstractNumId w:val="29"/>
  </w:num>
  <w:num w:numId="31">
    <w:abstractNumId w:val="45"/>
  </w:num>
  <w:num w:numId="32">
    <w:abstractNumId w:val="1"/>
  </w:num>
  <w:num w:numId="33">
    <w:abstractNumId w:val="40"/>
  </w:num>
  <w:num w:numId="34">
    <w:abstractNumId w:val="7"/>
  </w:num>
  <w:num w:numId="35">
    <w:abstractNumId w:val="9"/>
  </w:num>
  <w:num w:numId="36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4"/>
  </w:num>
  <w:num w:numId="38">
    <w:abstractNumId w:val="20"/>
  </w:num>
  <w:num w:numId="39">
    <w:abstractNumId w:val="25"/>
  </w:num>
  <w:num w:numId="40">
    <w:abstractNumId w:val="23"/>
  </w:num>
  <w:num w:numId="41">
    <w:abstractNumId w:val="28"/>
  </w:num>
  <w:num w:numId="42">
    <w:abstractNumId w:val="27"/>
  </w:num>
  <w:num w:numId="43">
    <w:abstractNumId w:val="8"/>
  </w:num>
  <w:num w:numId="44">
    <w:abstractNumId w:val="36"/>
  </w:num>
  <w:num w:numId="45">
    <w:abstractNumId w:val="35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195DB1"/>
    <w:rsid w:val="00293398"/>
    <w:rsid w:val="002B7E05"/>
    <w:rsid w:val="002E0E63"/>
    <w:rsid w:val="004A7225"/>
    <w:rsid w:val="00565F4C"/>
    <w:rsid w:val="00597CBB"/>
    <w:rsid w:val="005A6DB1"/>
    <w:rsid w:val="00660B9D"/>
    <w:rsid w:val="007353F6"/>
    <w:rsid w:val="00804DEE"/>
    <w:rsid w:val="00A2582A"/>
    <w:rsid w:val="00A6312D"/>
    <w:rsid w:val="00B47CBD"/>
    <w:rsid w:val="00BA100F"/>
    <w:rsid w:val="00BB390D"/>
    <w:rsid w:val="00C0561C"/>
    <w:rsid w:val="00C15C4C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50710805,Klára Novosadová,staffs</dc:creator>
  <cp:lastModifiedBy>navratol</cp:lastModifiedBy>
  <cp:revision>2</cp:revision>
  <cp:lastPrinted>2017-09-25T11:01:00Z</cp:lastPrinted>
  <dcterms:created xsi:type="dcterms:W3CDTF">2017-09-25T11:04:00Z</dcterms:created>
  <dcterms:modified xsi:type="dcterms:W3CDTF">2017-09-25T11:04:00Z</dcterms:modified>
</cp:coreProperties>
</file>