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D05" w:rsidRDefault="002E0D05" w:rsidP="002E0D05">
      <w:pPr>
        <w:jc w:val="center"/>
      </w:pPr>
      <w:r>
        <w:t>Univerzita Karlova v Praze, Fakulta sociálních věd</w:t>
      </w:r>
    </w:p>
    <w:p w:rsidR="002E0D05" w:rsidRDefault="002E0D05" w:rsidP="002E0D05">
      <w:r>
        <w:t xml:space="preserve">  </w:t>
      </w:r>
    </w:p>
    <w:p w:rsidR="002E0D05" w:rsidRDefault="002E0D05" w:rsidP="002E0D05">
      <w:pPr>
        <w:jc w:val="center"/>
      </w:pPr>
      <w:r>
        <w:t>Opatření děkana č. 5/2014</w:t>
      </w:r>
    </w:p>
    <w:p w:rsidR="002E0D05" w:rsidRDefault="002E0D05" w:rsidP="002E0D05"/>
    <w:p w:rsidR="002E0D05" w:rsidRDefault="002E0D05" w:rsidP="002E0D05">
      <w:pPr>
        <w:jc w:val="center"/>
      </w:pPr>
      <w:r>
        <w:t>Název:</w:t>
      </w:r>
    </w:p>
    <w:p w:rsidR="002E0D05" w:rsidRDefault="002E0D05" w:rsidP="002E0D05">
      <w:pPr>
        <w:jc w:val="center"/>
      </w:pPr>
    </w:p>
    <w:p w:rsidR="002E0D05" w:rsidRDefault="002E0D05" w:rsidP="002E0D05">
      <w:pPr>
        <w:jc w:val="center"/>
      </w:pPr>
      <w:r>
        <w:t>Organizační řád děkanátu Fakulty sociálních věd Univerzity Karlovy v Praze</w:t>
      </w:r>
    </w:p>
    <w:p w:rsidR="002E0D05" w:rsidRDefault="002E0D05" w:rsidP="002E0D05">
      <w:pPr>
        <w:jc w:val="center"/>
      </w:pPr>
    </w:p>
    <w:p w:rsidR="002E0D05" w:rsidRDefault="002E0D05" w:rsidP="002E0D05">
      <w:pPr>
        <w:jc w:val="center"/>
      </w:pPr>
    </w:p>
    <w:p w:rsidR="002E0D05" w:rsidRDefault="002E0D05" w:rsidP="002E0D05">
      <w:pPr>
        <w:jc w:val="center"/>
      </w:pPr>
      <w:r>
        <w:t>Účinnost:</w:t>
      </w:r>
    </w:p>
    <w:p w:rsidR="002E0D05" w:rsidRDefault="002E0D05" w:rsidP="002E0D05">
      <w:pPr>
        <w:jc w:val="center"/>
      </w:pPr>
    </w:p>
    <w:p w:rsidR="002E0D05" w:rsidRDefault="002E0D05" w:rsidP="002E0D05">
      <w:pPr>
        <w:jc w:val="center"/>
      </w:pPr>
      <w:r>
        <w:t>3. 2. 2014</w:t>
      </w:r>
    </w:p>
    <w:p w:rsidR="002E0D05" w:rsidRDefault="002E0D05" w:rsidP="002E0D05">
      <w:pPr>
        <w:jc w:val="center"/>
      </w:pPr>
    </w:p>
    <w:p w:rsidR="002E0D05" w:rsidRDefault="002E0D05" w:rsidP="002E0D05"/>
    <w:p w:rsidR="002E0D05" w:rsidRDefault="002E0D05" w:rsidP="002E0D05">
      <w:r>
        <w:t>V Praze dne 30. ledna 2014</w:t>
      </w:r>
    </w:p>
    <w:p w:rsidR="002E0D05" w:rsidRDefault="002E0D05" w:rsidP="002E0D05">
      <w:r>
        <w:t xml:space="preserve">  </w:t>
      </w:r>
    </w:p>
    <w:p w:rsidR="002E0D05" w:rsidRDefault="002E0D05" w:rsidP="002E0D05">
      <w:pPr>
        <w:jc w:val="right"/>
      </w:pPr>
      <w:r>
        <w:t>                                                                                              PhDr. Jakub Končelík, Ph.D.</w:t>
      </w:r>
    </w:p>
    <w:p w:rsidR="002E0D05" w:rsidRDefault="002E0D05" w:rsidP="002E0D05">
      <w:pPr>
        <w:jc w:val="right"/>
      </w:pPr>
      <w:r>
        <w:t xml:space="preserve">  </w:t>
      </w:r>
    </w:p>
    <w:p w:rsidR="002E0D05" w:rsidRDefault="002E0D05" w:rsidP="002E0D05">
      <w:pPr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            děkan fakulty</w:t>
      </w:r>
    </w:p>
    <w:p w:rsidR="002E0D05" w:rsidRDefault="002E0D05" w:rsidP="002E0D05">
      <w:r>
        <w:t>__________________________________________________________________________________</w:t>
      </w:r>
    </w:p>
    <w:p w:rsidR="002E0D05" w:rsidRDefault="002E0D05" w:rsidP="002E0D05">
      <w:r>
        <w:t>Část 1. ZÁKLADNÍ USTANOVENÍ</w:t>
      </w:r>
    </w:p>
    <w:p w:rsidR="002E0D05" w:rsidRDefault="002E0D05" w:rsidP="002E0D05">
      <w:r>
        <w:t>Článek 1.1 – Účel opatření</w:t>
      </w:r>
    </w:p>
    <w:p w:rsidR="002E0D05" w:rsidRDefault="002E0D05" w:rsidP="002E0D05"/>
    <w:p w:rsidR="002E0D05" w:rsidRDefault="002E0D05" w:rsidP="002E0D05">
      <w:r>
        <w:t>Organizační řád děkanátu Fakulty sociálních věd Univerzity Karlovy v Praze (dále jen „děkanát“) upravuje v souladu s čl. 14 Statutu Fakulty sociálních věd Univerzity Karlovy v Praze (dále jen „fakulta“) podrobnosti o organizaci a činnosti děkanátu.</w:t>
      </w:r>
    </w:p>
    <w:p w:rsidR="002E0D05" w:rsidRDefault="002E0D05" w:rsidP="002E0D05">
      <w:r>
        <w:t>Článek 1.2 – Legislativa a související předpisy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lastRenderedPageBreak/>
        <w:t>Zákon č. 111/1998 Sb., o vysokých školách v platném zněníZákon č. 262/2066 Sb., zákoník práce v platném zněníStatut Fakulty sociálních věd Univerzity Karlovy v Praze (dále jen „statut“)Statut Univerzity Karlovy v Praze</w:t>
      </w:r>
    </w:p>
    <w:p w:rsidR="002E0D05" w:rsidRDefault="002E0D05" w:rsidP="002E0D05">
      <w:r>
        <w:t>Článek 1.3 – Poslání a úkoly děkanátu</w:t>
      </w:r>
    </w:p>
    <w:p w:rsidR="002E0D05" w:rsidRDefault="002E0D05" w:rsidP="002E0D05">
      <w:r>
        <w:t>Děkanát je výkonným aparátem fakulty se sídlem na adrese Smetanovo nábřeží 6, 110 01 Praha 1.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Kromě činností daných statutem a v tomto Organizačním řádu zabezpečuje děkanát plnění dalších úkolů, stanoví-li tak děkan fakulty nebo v rámci své působnosti tajemník fakulty (dále „tajemník“).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Pro zaměstnance fakulty, kteří jsou funkčně zařazeni v rámci děkanátu, je děkanát místem výkonu práce.</w:t>
      </w:r>
    </w:p>
    <w:p w:rsidR="002E0D05" w:rsidRDefault="002E0D05" w:rsidP="002E0D05"/>
    <w:p w:rsidR="002E0D05" w:rsidRDefault="002E0D05" w:rsidP="002E0D05">
      <w:r>
        <w:t>Část 2. ORGANIZAČNÍ ÚTVARY DĚKANÁTU</w:t>
      </w:r>
    </w:p>
    <w:p w:rsidR="002E0D05" w:rsidRDefault="002E0D05" w:rsidP="002E0D05">
      <w:r>
        <w:t>Článek 2.1 – Členění děkanátu</w:t>
      </w:r>
    </w:p>
    <w:p w:rsidR="002E0D05" w:rsidRDefault="002E0D05" w:rsidP="002E0D05">
      <w:r>
        <w:t>V rámci děkanátu jsou zřízeny tyto organizační útvary (dále též „oddělení“):</w:t>
      </w:r>
    </w:p>
    <w:p w:rsidR="002E0D05" w:rsidRDefault="002E0D05" w:rsidP="002E0D05"/>
    <w:p w:rsidR="002E0D05" w:rsidRDefault="002E0D05" w:rsidP="002E0D05">
      <w:r>
        <w:t>Ekonomické oddělení (EO),Osobní oddělení (OSO),Oddělení pro vnější vztahy (OVZ),Oddělení zahraničních styků (OZS),Oddělení vědy (OV),Provozně-technické oddělení (PTO),Studijní oddělení (SO) aSekretariát děkanátu.</w:t>
      </w:r>
    </w:p>
    <w:p w:rsidR="002E0D05" w:rsidRDefault="002E0D05" w:rsidP="002E0D05"/>
    <w:p w:rsidR="002E0D05" w:rsidRDefault="002E0D05" w:rsidP="002E0D05">
      <w:r>
        <w:t>Jednotlivé organizační útvary děkanátu jsou povinny zajišťovat a plnit úkoly vyplývající z ustanovení tohoto Organizačního řádu, právních předpisů, vnitřních předpisů a vnitřních řídících norem Univerzity Karlovy v Praze (dále jen „univerzita“) a fakulty, vzájemně spolupracovat a navzájem si poskytovat informace a podklady potřebné k plnění úkolů.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Za tímto účelem zejména:</w:t>
      </w:r>
    </w:p>
    <w:p w:rsidR="002E0D05" w:rsidRDefault="002E0D05" w:rsidP="002E0D05">
      <w:r>
        <w:t xml:space="preserve">shromažďují a zpracovávají podklady pro řízení fakulty,připravují návrhy rozhodnutí a písemné podklady pro akademické orgány a součásti fakulty,udržují pracovní kontakt s příslušnými metodickými pracovníky rektorátu univerzity,v rámci fakulty vyvíjejí koordinační, informační, evidenční, konzultační a metodickou činnost,v rozsahu svých agend vyřizují záležitosti studentů a zaměstnanců fakulty a podávají potřebné informace. Dbají na to, aby podávané informace byly aktuální, úplné a správné,spravují finanční prostředky získané pro činnost fakulty a hospodaří s nimi v souladu s platnými právními předpisy, řídícími normami a vnitřními předpisy univerzity a fakulty a podle rozhodnutí samosprávných akademických orgánů a tajemníka fakulty,pečují o majetek </w:t>
      </w:r>
      <w:r>
        <w:lastRenderedPageBreak/>
        <w:t>univerzity svěřený fakultě do správy,vedou dokumentaci vyžadovanou zákonem a univerzitními i fakultními předpisy, zpracovávají a vyhodnocují údaje z oblasti své působnosti,zajišťují statistické sledování a výkaznictví za fakultu,projednávají záležitosti fakulty s orgány státní správy a jinými dotčenými úřady,pro zabezpečení činnosti fakulty navrhují a zpracovávají vnitřní předpisy a vnitřní řídící normy v souladu s platnými právními předpisy, vnitřními předpisy a řídícími normami univerzity a fakulty,plní další úkoly stanovené vedením fakulty.</w:t>
      </w:r>
    </w:p>
    <w:p w:rsidR="002E0D05" w:rsidRDefault="002E0D05" w:rsidP="002E0D05"/>
    <w:p w:rsidR="002E0D05" w:rsidRDefault="002E0D05" w:rsidP="002E0D05">
      <w:r>
        <w:t xml:space="preserve">  </w:t>
      </w:r>
    </w:p>
    <w:p w:rsidR="002E0D05" w:rsidRDefault="002E0D05" w:rsidP="002E0D05">
      <w:r>
        <w:t>Výše uvedené organizační útvary tohoto Organizačního řádu opatřují písemnosti děkanátu a fakulty razítky a dalšími identifikačními znaky v souladu s obecně závaznými právními předpisy, vnitřními předpisy a vnitřními řídícími akty.</w:t>
      </w:r>
    </w:p>
    <w:p w:rsidR="002E0D05" w:rsidRDefault="002E0D05" w:rsidP="002E0D05">
      <w:r>
        <w:t>Článek 2.2 – Řízení děkanátu</w:t>
      </w:r>
    </w:p>
    <w:p w:rsidR="002E0D05" w:rsidRDefault="002E0D05" w:rsidP="002E0D05">
      <w:r>
        <w:t>Tajemník fakulty řídí činnost děkanátu, pokud děkan svým opatřením nestanoví jinak. Za tuto činnost je děkanovi fakulty zodpovědný.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Neurčí-li tajemník jinak, zastupuje jej po dobu jeho nepřítomnosti vedoucí ekonomického oddělení.</w:t>
      </w:r>
    </w:p>
    <w:p w:rsidR="002E0D05" w:rsidRDefault="002E0D05" w:rsidP="002E0D05">
      <w:r>
        <w:t>V čele organizačního útvaru děkanátu stojí vedoucí oddělení.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Vedoucí oddělení odpovídá za činnost svěřeného organizačního útvaru tajemníkovi fakulty.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Děkan nebo tajemník fakulty mají právo vyhradit si přímé řízení konkrétních pracovníků či organizačního útvaru děkanátu.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Pro účely zastupování v době nepřítomnosti určí vedoucí oddělení po dohodě s nadřízeným svého zástupce.</w:t>
      </w:r>
    </w:p>
    <w:p w:rsidR="002E0D05" w:rsidRDefault="002E0D05" w:rsidP="002E0D05">
      <w:r>
        <w:t>Vedoucí oddělení zabezpečují plnění úkolů v rozsahu daném tímto Organizačním řádem i pro vrcholné představitele akademických orgánů (děkan, proděkani, předseda akademického senátu, předseda disciplinární komise).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Nemohou-li vedoucí oddělení zajistit splnění úkolů uložených vrcholnými představiteli akademických orgánů, oznámí to tajemníkovi fakulty.</w:t>
      </w:r>
    </w:p>
    <w:p w:rsidR="002E0D05" w:rsidRDefault="002E0D05" w:rsidP="002E0D05">
      <w:r>
        <w:t xml:space="preserve"> </w:t>
      </w:r>
    </w:p>
    <w:p w:rsidR="002E0D05" w:rsidRDefault="002E0D05" w:rsidP="002E0D05">
      <w:r>
        <w:t>Povinnosti vedoucích pracovníků na jakém</w:t>
      </w:r>
      <w:r>
        <w:t>koliv stupni řízení je zejména:</w:t>
      </w:r>
    </w:p>
    <w:p w:rsidR="002E0D05" w:rsidRDefault="002E0D05" w:rsidP="002E0D05">
      <w:r>
        <w:lastRenderedPageBreak/>
        <w:t>řídit a kontrolovat práci podřízených zaměstnanců, hodnotit jejich výkonnost a pracovní výsledky,organizovat práci,vytvářet příznivé pracovní podmínky, zajišťovat bezpečnost a ochranu zdraví při práci,vytvářet podmínky pro zvyšování odborné úrovně zaměstnanců,při plnění pracovních povinností postupovat dle obecně závazných právních předpisů, vnitřních předpisů univerzity a fakulty a vnitřních řídících norem,plnit úkoly ve stanovených lhůtách,zabezpečovat opatření k ochraně majetku zaměstnavatele,pečovat o efektivní provoz a všestranný rozvoj svěřeného pracoviště.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Článek 2.3 – Popis úkolů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2.3.1 TAJEMNÍK          </w:t>
      </w:r>
    </w:p>
    <w:p w:rsidR="002E0D05" w:rsidRDefault="002E0D05" w:rsidP="002E0D05">
      <w:r>
        <w:t>Tajemník fakulty řídí činnost děkanátu a odpovídá děkanovi za jeho činnost, za hospodaření fakulty a vnitřní správu.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Tajemník zastupuje děkana v rozsahu stanoveném opatřením děkana ve věcech obchodních, finančních, občanskoprávních a jedná ve věcech pracovněprávních týkajících se pracovníků děkanátu.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K projednání záležitosti týkajících se vnitřní správy fakulty a jejího hospodaření je oprávněn svolat pracovní poradu všech zaměstnanců fakulty, kterých se projednávaná záležitost týká.</w:t>
      </w:r>
    </w:p>
    <w:p w:rsidR="002E0D05" w:rsidRDefault="002E0D05" w:rsidP="002E0D05">
      <w:r>
        <w:t>2.3.2 SEKRETARIÁT DĚKANÁTU</w:t>
      </w:r>
    </w:p>
    <w:p w:rsidR="002E0D05" w:rsidRDefault="002E0D05" w:rsidP="002E0D05">
      <w:r>
        <w:t>Sekretariát plní zejména tyto úkoly: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připravuje a koordinuje program a jednání děkana a tajemníka fakulty po organizační stránce,vyhotovuje zápisy úkolů a prověřování jejich plnění,samostatně zajišťuje korespondenci a další komunikaci děkana a tajemníka fakulty v písemné, telefonické i elektronické podobě,vede agendu porad kolegií děkana, případně porad proděkanů,vede agendu porad vedoucích oddělení děkanátu včetně tajemníků institutů a jednotlivých součástí fakulty,zajišťuje oblast Civilní ochrany,vede evidence razítek fakulty,vede agendu pronajímání místnosti č. 212 a placené pronájmy fakulty,vedení agendu mimořádné ceny rektora UK a ceny za reprezentaci UK,vede evidenci došlých smluv fakulty,vede evidenci stížnosti došlých na FSV UK, připravuje podklady k jejich vyřízení a </w:t>
      </w:r>
      <w:r>
        <w:lastRenderedPageBreak/>
        <w:t>archivuje písemnosti o vyřízených stížnostech,podílí se na sestavování výroční zprávy BOZP, PO a CO,vede evidenci a zveřejňování opatření děkana fakulty na webových stránkách FSV UK,vedení agendu disciplinární komise,spolupracuje při organizaci slavnostní Vědecké rady,vede evidenci dovolených děkanátu,zajišťuje a vytváří tištěné podoby Karolínky pro FSV UK,obsluhuje datové schránky fakulty,plní další úkoly, které mu uloží děkan nebo tajemník,spolupracuje s dalšími oddělení děkanátu.</w:t>
      </w:r>
    </w:p>
    <w:p w:rsidR="002E0D05" w:rsidRDefault="002E0D05" w:rsidP="002E0D05">
      <w:r>
        <w:t>2.3.3 EKONOMICKÉ ODDĚLENÍ</w:t>
      </w:r>
    </w:p>
    <w:p w:rsidR="002E0D05" w:rsidRDefault="002E0D05" w:rsidP="002E0D05">
      <w:r>
        <w:t>Ekonomické oddělení plní zejména tyto úkoly:</w:t>
      </w:r>
    </w:p>
    <w:p w:rsidR="002E0D05" w:rsidRDefault="002E0D05" w:rsidP="002E0D05"/>
    <w:p w:rsidR="002E0D05" w:rsidRDefault="002E0D05" w:rsidP="002E0D05">
      <w:r>
        <w:t>zpracovává návrh provozního rozpočtu a rozpisu neinvestiční dotace státního rozpočtu na provoz,pod vedením tajemníka zpracovává návrh rozpočtu celé fakulty v koordinaci s ostatními odděleními děkanátu, sleduje jeho plnění, podává včas návrhy na jeho úpravy a provádí nápravná opatření,zajišťuje sledování, účtování a vypořádání příspěvků a dotací ze státního rozpočtu,zpracovává účetní závěrky dle pokynů rektorátu,zajišťuje daňové povinnosti fakulty,zajišťuje bezhotovostní a hotovostní platby vyplývající ze závazků a pohledávek fakulty,zpracovává výroční zprávy o hospodaření a o činnosti fakulty v oblasti ekonomické,zpracovává statistiky a hlášení z oblasti své působnosti,zpracovává návrhy předpisů a řídících norem v rozsahu své působnosti,zabezpečuje kontrolu hospodaření fakulty,podává měsíční přehledy o hospodaření fakulty v návaznosti na rozpočet,pod vedením tajemníka plní další úkoly spojené s hospodařením fakulty,v oblasti své působnosti připravuje podklady a periodicky kontroluje aktuálnost a správnost věcně příslušných údajů na internetových stránkách oddělení,podle potřeby spolupracuje s dalšími odděleními děkanátu,plní další úkoly, které mu uloží děkan nebo tajemník.</w:t>
      </w:r>
    </w:p>
    <w:p w:rsidR="002E0D05" w:rsidRDefault="002E0D05" w:rsidP="002E0D05"/>
    <w:p w:rsidR="002E0D05" w:rsidRDefault="002E0D05" w:rsidP="002E0D05">
      <w:r>
        <w:t xml:space="preserve">  </w:t>
      </w:r>
    </w:p>
    <w:p w:rsidR="002E0D05" w:rsidRDefault="002E0D05" w:rsidP="002E0D05"/>
    <w:p w:rsidR="002E0D05" w:rsidRDefault="002E0D05" w:rsidP="002E0D05">
      <w:r>
        <w:t>2.3.4 OSOBNÍ ODDĚLENÍ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Osobní oddělení plní zejména tyto úkoly:</w:t>
      </w:r>
    </w:p>
    <w:p w:rsidR="002E0D05" w:rsidRDefault="002E0D05" w:rsidP="002E0D05"/>
    <w:p w:rsidR="002E0D05" w:rsidRDefault="002E0D05" w:rsidP="002E0D05">
      <w:r>
        <w:t xml:space="preserve">zpracovává mzdovou agendu,zajišťuje agendu zaměstnanců u zdravotních pojišťoven a správy sociálního zabezpečení,zpracovává statistiky a hlášení z oblasti své působnosti,zpracovává daňové povinnosti zaměstnanců fakulty,zpracovává návrhy předpisů a řídících norem v rozsahu své působnosti,zajišťuje agendu vzniku, změn a ukončování pracovních poměrů a jiných pracovněprávních vztahů na fakultě,zajišťuje aplikaci pracovněprávních předpisů a předpisů z oblasti </w:t>
      </w:r>
      <w:r>
        <w:lastRenderedPageBreak/>
        <w:t>zaměstnanosti a sociálního zabezpečení,zajišťuje agendu zdravotního pojištění,zajišťuje administrativní agendu výběrových řízení konaných na fakultě,v oblasti své působnosti připravuje podklady a periodicky kontroluje aktuálnost a správnost věcně příslušných údajů na internetových stránkách oddělení,podle potřeby spolupracuje s dalšími odděleními děkanátu,plní další úkoly, které mu uloží děkan nebo tajemník.</w:t>
      </w:r>
    </w:p>
    <w:p w:rsidR="002E0D05" w:rsidRDefault="002E0D05" w:rsidP="002E0D05">
      <w:r>
        <w:t>2.3.5 STUDIJNÍ ODDĚLENÍ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Studijní oddělení se dále člení na dva referáty: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Referát pregraduálního studia a Referát postgraduálního studia.</w:t>
      </w:r>
    </w:p>
    <w:p w:rsidR="002E0D05" w:rsidRDefault="002E0D05" w:rsidP="002E0D05">
      <w:r>
        <w:t>Studijní oddělení jako celek plní zejména tyto úkoly:</w:t>
      </w:r>
    </w:p>
    <w:p w:rsidR="002E0D05" w:rsidRDefault="002E0D05" w:rsidP="002E0D05"/>
    <w:p w:rsidR="002E0D05" w:rsidRDefault="002E0D05" w:rsidP="002E0D05">
      <w:r>
        <w:t>v oblasti své působnosti připravuje podklady a periodicky kontroluje aktuálnost a správnost věcně příslušných údajů na internetových stránkách oddělení,podle potřeby spolupracuje s dalšími odděleními děkanátu,plní další úkoly, které mu uloží děkan, tajemník nebo věcně příslušný proděkan.</w:t>
      </w:r>
    </w:p>
    <w:p w:rsidR="002E0D05" w:rsidRDefault="002E0D05" w:rsidP="002E0D05">
      <w:r>
        <w:t xml:space="preserve">Referát pregraduálního </w:t>
      </w:r>
      <w:r>
        <w:t>studia plní zejména tyto úkoly:</w:t>
      </w:r>
    </w:p>
    <w:p w:rsidR="002E0D05" w:rsidRDefault="002E0D05" w:rsidP="002E0D05">
      <w:r>
        <w:t>zajišťuje komplexní agendu prezenčního a kombinovaného bakalářského a magisterského studia,zajišťuje administrativu související s přijímacím řízením,administruje podklady pro akreditace studijních programů,administrativně zajišťuje nostrifikaci zahraničních diplomů,zajišťuje komplexní agendu účelových stipendií a mezivládních stipendií,vede evidenci studentů a průběhu jejich studia,vede agendu poplatků spojených se studiem,zabezpečuje správu Studijního informačního systému,zabezpečuje výkaznictví a statistiku ve věcech studijních,administrativně zajišťuje hodnocení kurzů a případná další šetření (prvních ročníků, absolventů).</w:t>
      </w:r>
    </w:p>
    <w:p w:rsidR="002E0D05" w:rsidRDefault="002E0D05" w:rsidP="002E0D05">
      <w:r>
        <w:t>Referát postgraduálního studia plní zejména tyto úkoly:</w:t>
      </w:r>
    </w:p>
    <w:p w:rsidR="002E0D05" w:rsidRDefault="002E0D05" w:rsidP="002E0D05"/>
    <w:p w:rsidR="002E0D05" w:rsidRDefault="002E0D05" w:rsidP="002E0D05">
      <w:r>
        <w:t>zajišťuje a vede zápisy do doktorského studia,organizuje zajištění doktorských a rigorózních zkoušek i obhajob,zajišťuje agendu modifikací studijních povinností studentů se speciálními potřebami,zajišťuje administrativu spojenou se studijními pobyty, U3V a kurzů v rámci celoživotního vzdělávání.</w:t>
      </w:r>
    </w:p>
    <w:p w:rsidR="002E0D05" w:rsidRDefault="002E0D05" w:rsidP="002E0D05">
      <w:r>
        <w:t>2.3.6 PROVOZNĚ-TECHNICKÉ ODDĚLENÍ</w:t>
      </w:r>
    </w:p>
    <w:p w:rsidR="002E0D05" w:rsidRDefault="002E0D05" w:rsidP="002E0D05">
      <w:r>
        <w:t>Provozně-technické oddělení plní zejména tyto úkoly:</w:t>
      </w:r>
    </w:p>
    <w:p w:rsidR="002E0D05" w:rsidRDefault="002E0D05" w:rsidP="002E0D05"/>
    <w:p w:rsidR="002E0D05" w:rsidRDefault="002E0D05" w:rsidP="002E0D05">
      <w:r>
        <w:lastRenderedPageBreak/>
        <w:t>zajišťuje technickou správu hmotného a nehmotného majetku ve správě fakulty,provádí rozbory technické způsobilosti tohoto majetku,zajišťuje technické revize dle zákonných norem,zajišťuje evidenci a inventarizaci majetku ve spolupráci s ekonomickým oddělením,podílí se na zpracování koncepcí fakulty v oblasti investiční činnosti,samostatně zpracovává koncepce technické správy, údržby a obnovy majetku fakulty,podílí se na tvorbě provozního rozpočtu fakulty,zpracovává podklady pro veřejné zakázky související s provozně technickým oddělením,zpracovává statistiky a hlášení z oblasti své působnosti,dohlíží na činnosti úklidové firmy a firmy dodávající kancelářské potřeby včetně vzájemné komunikace,v oblasti své působnosti připravuje podklady a periodicky kontroluje aktuálnost a správnost věcně příslušných údajů na internetových stránkách oddělení,spolupracuje v rámci výkonu své funkce s jednotlivými odděleními děkanátu a dalšími součástmi fakulty,plní další úkoly, které mu uloží děkan, tajemník nebo věcně příslušný proděkan.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2.3.7 ODDĚLENÍ ZAHRANIČNÍCH STYKŮ</w:t>
      </w:r>
    </w:p>
    <w:p w:rsidR="002E0D05" w:rsidRDefault="002E0D05" w:rsidP="002E0D05">
      <w:r>
        <w:t>Oddělení zahraničních styků plní zejména tyto úkoly: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připravuje a organizuje studium zahraničních studentů v cizojazyčných programech fakulty po formální stránce,připravuje doklady a dokumenty pro studijní pobyt zahraničních studentů,koordinuje zápis zahraničních studentů,spravuje mezinárodní dohody FSV UK týkající se mobility (Erasmus, mezifakultní dohody, letní školy apod.),odpovídá za organizační zajištění letních škol,koordinuje jednotlivé aktivity v rámci letních škol,koordinuje mobilitu v rámci mezivládních dohod,přijímá zahraniční hosty,zprostředkovává mezi instituty a RUK nominace na zahraniční junior post-docs,na fakultní úrovni koordinuje výběrová řízení v rámci Fondu mobility,vede komplexní evidenci zahraničních pracovních cest, včetně jejího statistického zpracování,kontroluje a eviduje zahraniční cestovní příkazy a faktury,zpracovává vyúčtování, přijímá a eviduje podklady pro vyúčtování zahraničních pracovních cest,koordinuje mobilitu v rámci mezifakultních dohod a vzdělávacího programu ERASMUS,zajišťuje překlady a tlumočení v oblasti zahraničních styků a mobility studentů a akademiků,zpracovává koncepci v oblasti zahraničních styků fakulty a veškeré statistiky týkající se zahraničního oddělení,v oblasti své působnosti připravuje podklady a periodicky kontroluje aktuálnost a správnost věcně příslušných údajů na internetových stránkách oddělení,podle potřeby spolupracuje s dalšími odděleními děkanátu,plní další úkoly, které mu uloží děkan, tajemník nebo věcně příslušný proděkan.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2.3.8 ODDĚLENÍ VĚDY</w:t>
      </w:r>
    </w:p>
    <w:p w:rsidR="002E0D05" w:rsidRDefault="002E0D05" w:rsidP="002E0D05">
      <w:r>
        <w:t>Oddělení vědy plní zejména tyto úkoly:</w:t>
      </w:r>
    </w:p>
    <w:p w:rsidR="002E0D05" w:rsidRDefault="002E0D05" w:rsidP="002E0D05"/>
    <w:p w:rsidR="002E0D05" w:rsidRDefault="002E0D05" w:rsidP="002E0D05">
      <w:r>
        <w:lastRenderedPageBreak/>
        <w:t>koordinuje zpracování zásadních dokumentů v oblasti vědy a výzkumu na fakultě,vede a odpovídá za agendy spadající do působnosti vědy a výzkumu,zpracovává koncepce v oblasti vědy a výzkumu na fakultě,zabezpečení administrativních prací a podílení se na tvorbě rozpočtu PRVOUK,vede a odpovídá za agendu domácích i zahraničních grantových projektů, především grantových programů Evropské unie, včetně grantových přihlášek a zpráv,vede a zodpovídá za evidenci smluv a kontrolu čerpání grantových prostředků ve spolupráci s ekonomickým oddělením,odpovídá za zpracování podkladů z oblasti vědy a výzkumu na fakultě pro potřeby výročních zpráv, sběru dat, hodnocení fakulty, rozpočtu fakulty apod.předkládá a koordinuje přípravu materiálů pro jednání vědecké rady fakulty,vyhotovuje záznamy z vědecké rady fakulty,administrativně zajišťuje projekty Fondu rozvoje vysokých škol,vede agendu projektů financovaných z Operačních programů,zajišťuje práce spojené s habilitačním a jmenovacím řízením a s udílením čestných doktorátů,organizačně zajišťuje Cenu J. Vavrouška,administrativně zajišťuje nominace na domácí i zahraniční vědecká ocenění,administrativně a organizačně zajišťuje činnost Ediční komise fakulty,zajišťuje agendu spojenou s přidělováním ISBN na fakultě,zajišťuje administrativní agendu oborových rad doktorského studia,podílí se na přípravě konferencí organizovaných fakultou,v oblasti své působnosti připravuje podklady a periodicky kontroluje aktuálnost a správnost věcně příslušných údajů na internetových stránkách oddělení,podle potřeby spolupracuje s dalšími odděleními děkanátu,plní další úkoly, které mu uloží děkan, tajemník</w:t>
      </w:r>
      <w:r>
        <w:t xml:space="preserve"> nebo věcně příslušný proděkan.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2</w:t>
      </w:r>
      <w:r>
        <w:t>.3.9 ODDĚLENÍ PRO VNĚJŠÍ VZTAHY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Oddělení pro vnější </w:t>
      </w:r>
      <w:r>
        <w:t>vztahy plní zejména tyto úkoly:</w:t>
      </w:r>
    </w:p>
    <w:p w:rsidR="002E0D05" w:rsidRDefault="002E0D05" w:rsidP="002E0D05">
      <w:r>
        <w:t>zajišťuje správu webových stránek FSV UK v ČJ a AJ,zajišťuje správu sociálních sítí FSV UK,kontroluje aktualizace webu fakulty,zajišťuje psaní tiskových zpráv a propagačních materiálu fakulty,zabezpečuje běžnou agendu public relations – kontakty s médii, monitoring tisku, přípravu tiskových materiálů, letáků, propagačních materiálů atd.,realizuje inzertní aktivity propagující FSV UK,zajišťuje účast FSV UK na vzdělávacích veletrzích a podobných akcích,připravuje komunikační aktivity,organizuje akce fakulty a koordinuje interní a externí komunikace,komunikuje se studenty a dalšími cílovými skupinami, podporuje studentské aktivity,spolupodílí se na vytváření komunikační strategie a její implementace do praxe,zajišťuje a koordinuje propagaci cizojazyčných oborů,připravuje, zpracovává a spravuje cizojazyčný propagační materiál včetně správy webových stránek,připravuje a zajišťuje správu systému kontaktu s absolventy fakulty – Alumni,připravuje propagační a promo události fakulty,v oblasti své působnosti připravuje podklady a periodicky kontroluje aktuálnost a správnost věcně příslušných údajů na internetových stránkách oddělení,podle potřeby spolupracuje s dalšími odděleními děkanátu,plní další úkoly, které mu uloží děkan, tajemník nebo věcně příslušný proděkan.</w:t>
      </w:r>
    </w:p>
    <w:p w:rsidR="002E0D05" w:rsidRDefault="002E0D05" w:rsidP="002E0D05">
      <w:r>
        <w:t>Toto opatření nabývá účinnosti dne 3. 2. 2014 a ruší se tím opatření č. 12/2013.</w:t>
      </w:r>
    </w:p>
    <w:p w:rsidR="002E0D05" w:rsidRDefault="002E0D05" w:rsidP="002E0D05"/>
    <w:p w:rsidR="002E0D05" w:rsidRDefault="002E0D05" w:rsidP="002E0D05"/>
    <w:p w:rsidR="002E0D05" w:rsidRDefault="002E0D05" w:rsidP="002E0D05">
      <w:r>
        <w:lastRenderedPageBreak/>
        <w:t>Příloha: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1. </w:t>
      </w:r>
      <w:hyperlink r:id="rId6" w:history="1">
        <w:r w:rsidRPr="002E0D05">
          <w:rPr>
            <w:rStyle w:val="Hypertextovodkaz"/>
          </w:rPr>
          <w:t>O</w:t>
        </w:r>
        <w:bookmarkStart w:id="0" w:name="_GoBack"/>
        <w:bookmarkEnd w:id="0"/>
        <w:r w:rsidRPr="002E0D05">
          <w:rPr>
            <w:rStyle w:val="Hypertextovodkaz"/>
          </w:rPr>
          <w:t>rganizační schéma děkanátu</w:t>
        </w:r>
      </w:hyperlink>
    </w:p>
    <w:p w:rsidR="002E0D05" w:rsidRDefault="002E0D05" w:rsidP="002E0D05">
      <w:pPr>
        <w:jc w:val="right"/>
      </w:pPr>
      <w:r>
        <w:t>PhDr. Jakub Končelík, Ph.D.</w:t>
      </w:r>
    </w:p>
    <w:p w:rsidR="002E0D05" w:rsidRDefault="002E0D05" w:rsidP="002E0D05">
      <w:pPr>
        <w:jc w:val="right"/>
      </w:pPr>
      <w:r>
        <w:t>děkan fakulty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Za správnost:</w:t>
      </w:r>
    </w:p>
    <w:p w:rsidR="002E0D05" w:rsidRDefault="002E0D05" w:rsidP="002E0D05">
      <w:r>
        <w:t xml:space="preserve">  </w:t>
      </w:r>
    </w:p>
    <w:p w:rsidR="002E0D05" w:rsidRDefault="002E0D05" w:rsidP="002E0D05">
      <w:r>
        <w:t>Ing. Jindřich Kolek, MBA   </w:t>
      </w:r>
    </w:p>
    <w:p w:rsidR="002E0D05" w:rsidRDefault="002E0D05" w:rsidP="002E0D05">
      <w:r>
        <w:t xml:space="preserve">tajemník fakulty                                                                                        </w:t>
      </w:r>
    </w:p>
    <w:p w:rsidR="002E0D05" w:rsidRDefault="002E0D05" w:rsidP="002E0D05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215491" w:rsidRPr="002E0D05" w:rsidRDefault="002E0D05" w:rsidP="002E0D05">
      <w:r>
        <w:t xml:space="preserve">  </w:t>
      </w:r>
    </w:p>
    <w:sectPr w:rsidR="00215491" w:rsidRPr="002E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8C"/>
    <w:multiLevelType w:val="multilevel"/>
    <w:tmpl w:val="40C2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3AAB"/>
    <w:multiLevelType w:val="multilevel"/>
    <w:tmpl w:val="DAD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FB7"/>
    <w:multiLevelType w:val="multilevel"/>
    <w:tmpl w:val="52EE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733CD"/>
    <w:multiLevelType w:val="multilevel"/>
    <w:tmpl w:val="E6E21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F30FF"/>
    <w:multiLevelType w:val="multilevel"/>
    <w:tmpl w:val="E1CC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B2131"/>
    <w:multiLevelType w:val="multilevel"/>
    <w:tmpl w:val="36E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D7C98"/>
    <w:multiLevelType w:val="multilevel"/>
    <w:tmpl w:val="5118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90E5C"/>
    <w:multiLevelType w:val="multilevel"/>
    <w:tmpl w:val="1660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831BA5"/>
    <w:multiLevelType w:val="multilevel"/>
    <w:tmpl w:val="875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579F8"/>
    <w:multiLevelType w:val="multilevel"/>
    <w:tmpl w:val="CBB2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62C95"/>
    <w:multiLevelType w:val="multilevel"/>
    <w:tmpl w:val="37B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63629"/>
    <w:multiLevelType w:val="multilevel"/>
    <w:tmpl w:val="28D8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C1276"/>
    <w:multiLevelType w:val="multilevel"/>
    <w:tmpl w:val="C49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6411F"/>
    <w:multiLevelType w:val="multilevel"/>
    <w:tmpl w:val="2BD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A01C0"/>
    <w:multiLevelType w:val="multilevel"/>
    <w:tmpl w:val="8D3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6873E6"/>
    <w:multiLevelType w:val="hybridMultilevel"/>
    <w:tmpl w:val="23921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86F53"/>
    <w:multiLevelType w:val="multilevel"/>
    <w:tmpl w:val="1D5CA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34647C"/>
    <w:multiLevelType w:val="multilevel"/>
    <w:tmpl w:val="7928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B045C"/>
    <w:multiLevelType w:val="multilevel"/>
    <w:tmpl w:val="FE7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DA797B"/>
    <w:multiLevelType w:val="multilevel"/>
    <w:tmpl w:val="5380B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F1B01"/>
    <w:multiLevelType w:val="multilevel"/>
    <w:tmpl w:val="61A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22D1B"/>
    <w:multiLevelType w:val="multilevel"/>
    <w:tmpl w:val="2E0E1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4B4148"/>
    <w:multiLevelType w:val="multilevel"/>
    <w:tmpl w:val="3904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D26605"/>
    <w:multiLevelType w:val="multilevel"/>
    <w:tmpl w:val="5A2C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E132EB"/>
    <w:multiLevelType w:val="multilevel"/>
    <w:tmpl w:val="52DC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111C36"/>
    <w:multiLevelType w:val="multilevel"/>
    <w:tmpl w:val="D652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20"/>
  </w:num>
  <w:num w:numId="5">
    <w:abstractNumId w:val="20"/>
    <w:lvlOverride w:ilvl="1">
      <w:lvl w:ilvl="1">
        <w:numFmt w:val="lowerLetter"/>
        <w:lvlText w:val="%2."/>
        <w:lvlJc w:val="left"/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6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1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2"/>
  </w:num>
  <w:num w:numId="13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23"/>
  </w:num>
  <w:num w:numId="15">
    <w:abstractNumId w:val="5"/>
  </w:num>
  <w:num w:numId="16">
    <w:abstractNumId w:val="22"/>
  </w:num>
  <w:num w:numId="17">
    <w:abstractNumId w:val="12"/>
  </w:num>
  <w:num w:numId="18">
    <w:abstractNumId w:val="1"/>
  </w:num>
  <w:num w:numId="19">
    <w:abstractNumId w:val="13"/>
  </w:num>
  <w:num w:numId="20">
    <w:abstractNumId w:val="14"/>
  </w:num>
  <w:num w:numId="21">
    <w:abstractNumId w:val="7"/>
  </w:num>
  <w:num w:numId="22">
    <w:abstractNumId w:val="3"/>
  </w:num>
  <w:num w:numId="23">
    <w:abstractNumId w:val="17"/>
  </w:num>
  <w:num w:numId="24">
    <w:abstractNumId w:val="11"/>
  </w:num>
  <w:num w:numId="25">
    <w:abstractNumId w:val="24"/>
  </w:num>
  <w:num w:numId="26">
    <w:abstractNumId w:val="10"/>
  </w:num>
  <w:num w:numId="27">
    <w:abstractNumId w:val="16"/>
  </w:num>
  <w:num w:numId="28">
    <w:abstractNumId w:val="25"/>
  </w:num>
  <w:num w:numId="29">
    <w:abstractNumId w:val="19"/>
  </w:num>
  <w:num w:numId="30">
    <w:abstractNumId w:val="8"/>
  </w:num>
  <w:num w:numId="31">
    <w:abstractNumId w:val="0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E1"/>
    <w:rsid w:val="0005451E"/>
    <w:rsid w:val="001F2F29"/>
    <w:rsid w:val="00215491"/>
    <w:rsid w:val="002571A7"/>
    <w:rsid w:val="002E0D05"/>
    <w:rsid w:val="003B55CF"/>
    <w:rsid w:val="00867FEB"/>
    <w:rsid w:val="0098450B"/>
    <w:rsid w:val="00C046E1"/>
    <w:rsid w:val="00C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0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46E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71A7"/>
    <w:pPr>
      <w:ind w:left="720"/>
      <w:contextualSpacing/>
    </w:pPr>
  </w:style>
  <w:style w:type="table" w:styleId="Mkatabulky">
    <w:name w:val="Table Grid"/>
    <w:basedOn w:val="Normlntabulka"/>
    <w:uiPriority w:val="59"/>
    <w:rsid w:val="002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16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28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09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713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2853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286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1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IVT214\Desktop\org_struktura_dekanat_2014__f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2526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navratol</dc:creator>
  <cp:lastModifiedBy>navratol</cp:lastModifiedBy>
  <cp:revision>2</cp:revision>
  <cp:lastPrinted>2017-09-19T11:53:00Z</cp:lastPrinted>
  <dcterms:created xsi:type="dcterms:W3CDTF">2017-09-19T11:59:00Z</dcterms:created>
  <dcterms:modified xsi:type="dcterms:W3CDTF">2017-09-19T11:59:00Z</dcterms:modified>
</cp:coreProperties>
</file>